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89" w:rsidRPr="001B3297" w:rsidRDefault="0080053D" w:rsidP="00113DEB">
      <w:pPr>
        <w:jc w:val="center"/>
        <w:rPr>
          <w:b/>
          <w:sz w:val="28"/>
          <w:szCs w:val="28"/>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15pt;margin-top:14.3pt;width:35.1pt;height:44.8pt;z-index:251658240;visibility:visible;mso-wrap-edited:f">
            <v:imagedata r:id="rId5" o:title=""/>
            <w10:wrap type="topAndBottom"/>
            <w10:anchorlock/>
          </v:shape>
          <o:OLEObject Type="Embed" ProgID="Word.Picture.8" ShapeID="_x0000_s1026" DrawAspect="Content" ObjectID="_1692016184" r:id="rId6"/>
        </w:object>
      </w:r>
      <w:r w:rsidR="009C3489" w:rsidRPr="001B3297">
        <w:rPr>
          <w:b/>
          <w:sz w:val="28"/>
          <w:szCs w:val="28"/>
        </w:rPr>
        <w:t>УКРАЇНА</w:t>
      </w:r>
    </w:p>
    <w:p w:rsidR="009C3489" w:rsidRPr="001B3297" w:rsidRDefault="009C3489" w:rsidP="00113DEB">
      <w:pPr>
        <w:jc w:val="center"/>
        <w:rPr>
          <w:b/>
          <w:smallCaps/>
          <w:sz w:val="28"/>
          <w:szCs w:val="28"/>
        </w:rPr>
      </w:pPr>
      <w:r w:rsidRPr="001B3297">
        <w:rPr>
          <w:b/>
          <w:smallCaps/>
          <w:sz w:val="28"/>
          <w:szCs w:val="28"/>
        </w:rPr>
        <w:t>Виконавчий комітет Нетішинської міської ради</w:t>
      </w:r>
    </w:p>
    <w:p w:rsidR="009C3489" w:rsidRPr="001B3297" w:rsidRDefault="009C3489" w:rsidP="00113DEB">
      <w:pPr>
        <w:jc w:val="center"/>
        <w:rPr>
          <w:b/>
          <w:smallCaps/>
          <w:sz w:val="28"/>
          <w:szCs w:val="28"/>
        </w:rPr>
      </w:pPr>
      <w:r w:rsidRPr="001B3297">
        <w:rPr>
          <w:b/>
          <w:smallCaps/>
          <w:sz w:val="28"/>
          <w:szCs w:val="28"/>
        </w:rPr>
        <w:t>Хмельницької області</w:t>
      </w:r>
    </w:p>
    <w:p w:rsidR="009C3489" w:rsidRPr="001B3297" w:rsidRDefault="009C3489" w:rsidP="00113DEB">
      <w:pPr>
        <w:jc w:val="center"/>
        <w:rPr>
          <w:sz w:val="28"/>
          <w:szCs w:val="28"/>
        </w:rPr>
      </w:pPr>
    </w:p>
    <w:p w:rsidR="009C3489" w:rsidRPr="001B3297" w:rsidRDefault="009C3489" w:rsidP="00113DEB">
      <w:pPr>
        <w:jc w:val="center"/>
        <w:rPr>
          <w:b/>
          <w:sz w:val="28"/>
          <w:szCs w:val="28"/>
        </w:rPr>
      </w:pPr>
      <w:r w:rsidRPr="001B3297">
        <w:rPr>
          <w:b/>
          <w:sz w:val="28"/>
          <w:szCs w:val="28"/>
        </w:rPr>
        <w:t xml:space="preserve">Р О З П О Р Я Д Ж Е Н </w:t>
      </w:r>
      <w:proofErr w:type="spellStart"/>
      <w:r w:rsidRPr="001B3297">
        <w:rPr>
          <w:b/>
          <w:sz w:val="28"/>
          <w:szCs w:val="28"/>
        </w:rPr>
        <w:t>Н</w:t>
      </w:r>
      <w:proofErr w:type="spellEnd"/>
      <w:r w:rsidRPr="001B3297">
        <w:rPr>
          <w:b/>
          <w:sz w:val="28"/>
          <w:szCs w:val="28"/>
        </w:rPr>
        <w:t xml:space="preserve"> Я</w:t>
      </w:r>
    </w:p>
    <w:p w:rsidR="009C3489" w:rsidRPr="001B3297" w:rsidRDefault="009C3489" w:rsidP="00113DEB">
      <w:pPr>
        <w:ind w:right="57"/>
        <w:rPr>
          <w:sz w:val="28"/>
          <w:szCs w:val="28"/>
        </w:rPr>
      </w:pPr>
    </w:p>
    <w:p w:rsidR="009C3489" w:rsidRPr="001B3297" w:rsidRDefault="0080053D" w:rsidP="00113DEB">
      <w:pPr>
        <w:ind w:right="57"/>
        <w:rPr>
          <w:b/>
          <w:sz w:val="28"/>
          <w:szCs w:val="28"/>
        </w:rPr>
      </w:pPr>
      <w:r>
        <w:rPr>
          <w:b/>
          <w:sz w:val="28"/>
          <w:szCs w:val="28"/>
        </w:rPr>
        <w:t>10</w:t>
      </w:r>
      <w:r w:rsidR="009C3489" w:rsidRPr="001B3297">
        <w:rPr>
          <w:b/>
          <w:sz w:val="28"/>
          <w:szCs w:val="28"/>
        </w:rPr>
        <w:t>.</w:t>
      </w:r>
      <w:r w:rsidR="00852A0D">
        <w:rPr>
          <w:b/>
          <w:sz w:val="28"/>
          <w:szCs w:val="28"/>
        </w:rPr>
        <w:t>08</w:t>
      </w:r>
      <w:r w:rsidR="009C3489">
        <w:rPr>
          <w:b/>
          <w:sz w:val="28"/>
          <w:szCs w:val="28"/>
        </w:rPr>
        <w:t xml:space="preserve">.2021    </w:t>
      </w:r>
      <w:r w:rsidR="009C3489">
        <w:rPr>
          <w:b/>
          <w:sz w:val="28"/>
          <w:szCs w:val="28"/>
        </w:rPr>
        <w:tab/>
      </w:r>
      <w:r w:rsidR="009C3489">
        <w:rPr>
          <w:b/>
          <w:sz w:val="28"/>
          <w:szCs w:val="28"/>
        </w:rPr>
        <w:tab/>
      </w:r>
      <w:r w:rsidR="009C3489">
        <w:rPr>
          <w:b/>
          <w:sz w:val="28"/>
          <w:szCs w:val="28"/>
        </w:rPr>
        <w:tab/>
      </w:r>
      <w:r w:rsidR="009C3489">
        <w:rPr>
          <w:b/>
          <w:sz w:val="28"/>
          <w:szCs w:val="28"/>
        </w:rPr>
        <w:tab/>
      </w:r>
      <w:proofErr w:type="spellStart"/>
      <w:r w:rsidR="009C3489">
        <w:rPr>
          <w:b/>
          <w:sz w:val="28"/>
          <w:szCs w:val="28"/>
        </w:rPr>
        <w:t>Нетішин</w:t>
      </w:r>
      <w:proofErr w:type="spellEnd"/>
      <w:r w:rsidR="009C3489">
        <w:rPr>
          <w:b/>
          <w:sz w:val="28"/>
          <w:szCs w:val="28"/>
        </w:rPr>
        <w:tab/>
      </w:r>
      <w:r w:rsidR="009C3489">
        <w:rPr>
          <w:b/>
          <w:sz w:val="28"/>
          <w:szCs w:val="28"/>
        </w:rPr>
        <w:tab/>
      </w:r>
      <w:r w:rsidR="009C3489">
        <w:rPr>
          <w:b/>
          <w:sz w:val="28"/>
          <w:szCs w:val="28"/>
        </w:rPr>
        <w:tab/>
        <w:t xml:space="preserve"> </w:t>
      </w:r>
      <w:r w:rsidR="009C3489" w:rsidRPr="001B3297">
        <w:rPr>
          <w:b/>
          <w:sz w:val="28"/>
          <w:szCs w:val="28"/>
        </w:rPr>
        <w:t xml:space="preserve"> </w:t>
      </w:r>
      <w:r w:rsidR="009C3489">
        <w:rPr>
          <w:b/>
          <w:sz w:val="28"/>
          <w:szCs w:val="28"/>
        </w:rPr>
        <w:t>№</w:t>
      </w:r>
      <w:r>
        <w:rPr>
          <w:b/>
          <w:sz w:val="28"/>
          <w:szCs w:val="28"/>
        </w:rPr>
        <w:t xml:space="preserve"> 181</w:t>
      </w:r>
      <w:r w:rsidR="009C3489">
        <w:rPr>
          <w:b/>
          <w:sz w:val="28"/>
          <w:szCs w:val="28"/>
        </w:rPr>
        <w:t>/2021-р</w:t>
      </w:r>
    </w:p>
    <w:p w:rsidR="009C3489" w:rsidRDefault="009C3489" w:rsidP="00113DEB">
      <w:pPr>
        <w:pStyle w:val="a3"/>
        <w:ind w:right="57"/>
        <w:rPr>
          <w:b/>
          <w:sz w:val="28"/>
          <w:szCs w:val="28"/>
        </w:rPr>
      </w:pPr>
    </w:p>
    <w:p w:rsidR="005B1829" w:rsidRPr="005B1829" w:rsidRDefault="009C3489" w:rsidP="0080053D">
      <w:pPr>
        <w:ind w:rightChars="2125" w:right="4250"/>
        <w:jc w:val="both"/>
        <w:rPr>
          <w:noProof/>
          <w:sz w:val="28"/>
          <w:szCs w:val="28"/>
        </w:rPr>
      </w:pPr>
      <w:r w:rsidRPr="005B1829">
        <w:rPr>
          <w:noProof/>
          <w:sz w:val="28"/>
          <w:szCs w:val="28"/>
        </w:rPr>
        <w:t xml:space="preserve">Про </w:t>
      </w:r>
      <w:r w:rsidR="00CB3F9D" w:rsidRPr="005B1829">
        <w:rPr>
          <w:noProof/>
          <w:sz w:val="28"/>
          <w:szCs w:val="28"/>
        </w:rPr>
        <w:t>комісію</w:t>
      </w:r>
      <w:r w:rsidRPr="005B1829">
        <w:rPr>
          <w:noProof/>
          <w:sz w:val="28"/>
          <w:szCs w:val="28"/>
        </w:rPr>
        <w:t xml:space="preserve"> з оцінки </w:t>
      </w:r>
      <w:r w:rsidR="005B1829" w:rsidRPr="005B1829">
        <w:rPr>
          <w:noProof/>
          <w:sz w:val="28"/>
          <w:szCs w:val="28"/>
        </w:rPr>
        <w:t>корупційних ризиків</w:t>
      </w:r>
      <w:r w:rsidR="0080053D">
        <w:rPr>
          <w:noProof/>
          <w:sz w:val="28"/>
          <w:szCs w:val="28"/>
        </w:rPr>
        <w:t xml:space="preserve"> </w:t>
      </w:r>
      <w:r w:rsidRPr="005B1829">
        <w:rPr>
          <w:noProof/>
          <w:sz w:val="28"/>
          <w:szCs w:val="28"/>
        </w:rPr>
        <w:t>у діяльності</w:t>
      </w:r>
      <w:r w:rsidR="005B1829" w:rsidRPr="005B1829">
        <w:rPr>
          <w:noProof/>
          <w:sz w:val="28"/>
          <w:szCs w:val="28"/>
        </w:rPr>
        <w:t xml:space="preserve"> виконавчого комітету</w:t>
      </w:r>
      <w:r w:rsidR="0080053D">
        <w:rPr>
          <w:noProof/>
          <w:sz w:val="28"/>
          <w:szCs w:val="28"/>
        </w:rPr>
        <w:t xml:space="preserve"> </w:t>
      </w:r>
      <w:r w:rsidRPr="005B1829">
        <w:rPr>
          <w:noProof/>
          <w:sz w:val="28"/>
          <w:szCs w:val="28"/>
        </w:rPr>
        <w:t xml:space="preserve">Нетішинської </w:t>
      </w:r>
      <w:r w:rsidR="005B1829" w:rsidRPr="005B1829">
        <w:rPr>
          <w:noProof/>
          <w:sz w:val="28"/>
          <w:szCs w:val="28"/>
        </w:rPr>
        <w:t>міської ради</w:t>
      </w:r>
    </w:p>
    <w:p w:rsidR="00350778" w:rsidRDefault="00350778" w:rsidP="00AF7FF7">
      <w:pPr>
        <w:pStyle w:val="a3"/>
        <w:tabs>
          <w:tab w:val="left" w:pos="5529"/>
        </w:tabs>
        <w:ind w:rightChars="567" w:right="1134"/>
        <w:jc w:val="left"/>
        <w:rPr>
          <w:b/>
          <w:noProof/>
          <w:sz w:val="28"/>
          <w:szCs w:val="28"/>
        </w:rPr>
      </w:pPr>
      <w:bookmarkStart w:id="0" w:name="_GoBack"/>
      <w:bookmarkEnd w:id="0"/>
    </w:p>
    <w:p w:rsidR="009C3489" w:rsidRDefault="009C3489" w:rsidP="005B1829">
      <w:pPr>
        <w:ind w:right="57" w:firstLine="567"/>
        <w:jc w:val="both"/>
        <w:rPr>
          <w:noProof/>
          <w:sz w:val="28"/>
          <w:szCs w:val="28"/>
        </w:rPr>
      </w:pPr>
      <w:r w:rsidRPr="00AF4AF6">
        <w:rPr>
          <w:noProof/>
          <w:sz w:val="28"/>
          <w:szCs w:val="28"/>
        </w:rPr>
        <w:t xml:space="preserve">Відповідно до </w:t>
      </w:r>
      <w:r w:rsidR="00852A0D" w:rsidRPr="00E02BAE">
        <w:rPr>
          <w:sz w:val="28"/>
          <w:szCs w:val="28"/>
        </w:rPr>
        <w:t xml:space="preserve">пункту </w:t>
      </w:r>
      <w:r w:rsidR="00852A0D">
        <w:rPr>
          <w:sz w:val="28"/>
          <w:szCs w:val="28"/>
        </w:rPr>
        <w:t xml:space="preserve">19, </w:t>
      </w:r>
      <w:r w:rsidR="00852A0D" w:rsidRPr="00E02BAE">
        <w:rPr>
          <w:sz w:val="28"/>
          <w:szCs w:val="28"/>
        </w:rPr>
        <w:t>20 частини 4 статті 42 Закону України «Про місцеве самоврядування в Україні»</w:t>
      </w:r>
      <w:r w:rsidR="00852A0D">
        <w:rPr>
          <w:sz w:val="28"/>
          <w:szCs w:val="28"/>
        </w:rPr>
        <w:t xml:space="preserve">, </w:t>
      </w:r>
      <w:r w:rsidRPr="00AF4AF6">
        <w:rPr>
          <w:noProof/>
          <w:sz w:val="28"/>
          <w:szCs w:val="28"/>
        </w:rPr>
        <w:t xml:space="preserve">статей </w:t>
      </w:r>
      <w:r w:rsidRPr="00D92ADF">
        <w:rPr>
          <w:bCs/>
          <w:noProof/>
          <w:sz w:val="28"/>
          <w:szCs w:val="28"/>
        </w:rPr>
        <w:t>13</w:t>
      </w:r>
      <w:r w:rsidRPr="00D92ADF">
        <w:rPr>
          <w:bCs/>
          <w:noProof/>
          <w:sz w:val="28"/>
          <w:szCs w:val="28"/>
          <w:vertAlign w:val="superscript"/>
        </w:rPr>
        <w:t>-1</w:t>
      </w:r>
      <w:r>
        <w:rPr>
          <w:noProof/>
          <w:sz w:val="28"/>
          <w:szCs w:val="28"/>
        </w:rPr>
        <w:t xml:space="preserve">, 19 </w:t>
      </w:r>
      <w:r w:rsidRPr="00AF4AF6">
        <w:rPr>
          <w:noProof/>
          <w:sz w:val="28"/>
          <w:szCs w:val="28"/>
        </w:rPr>
        <w:t>Закону України «Про</w:t>
      </w:r>
      <w:r>
        <w:rPr>
          <w:noProof/>
          <w:sz w:val="28"/>
          <w:szCs w:val="28"/>
        </w:rPr>
        <w:t xml:space="preserve"> запобігання корупції</w:t>
      </w:r>
      <w:r w:rsidRPr="00AF4AF6">
        <w:rPr>
          <w:noProof/>
          <w:sz w:val="28"/>
          <w:szCs w:val="28"/>
        </w:rPr>
        <w:t>»</w:t>
      </w:r>
      <w:r w:rsidR="00CB3F9D">
        <w:rPr>
          <w:noProof/>
          <w:sz w:val="28"/>
          <w:szCs w:val="28"/>
        </w:rPr>
        <w:t>,</w:t>
      </w:r>
      <w:r>
        <w:rPr>
          <w:noProof/>
          <w:sz w:val="28"/>
          <w:szCs w:val="28"/>
        </w:rPr>
        <w:t xml:space="preserve"> рішення Національного агенства з питань запобігання корупції від 02.12.2016 року № 126 «Про затвердження Методології оцінювання корупційних ризиків у діяльності органів влади», зареєстрованого в Міністерстві юстиції України 28.12.2016 року за № 1718/29848 :</w:t>
      </w:r>
    </w:p>
    <w:p w:rsidR="009C3489" w:rsidRDefault="009C3489" w:rsidP="00113DEB">
      <w:pPr>
        <w:ind w:right="57" w:firstLine="720"/>
        <w:jc w:val="both"/>
        <w:rPr>
          <w:noProof/>
          <w:sz w:val="28"/>
          <w:szCs w:val="28"/>
        </w:rPr>
      </w:pPr>
    </w:p>
    <w:p w:rsidR="009C3489" w:rsidRPr="00647E55" w:rsidRDefault="005B1829" w:rsidP="005B1829">
      <w:pPr>
        <w:ind w:firstLine="567"/>
        <w:jc w:val="both"/>
        <w:rPr>
          <w:noProof/>
          <w:sz w:val="28"/>
          <w:szCs w:val="28"/>
        </w:rPr>
      </w:pPr>
      <w:r>
        <w:rPr>
          <w:noProof/>
          <w:sz w:val="28"/>
          <w:szCs w:val="28"/>
        </w:rPr>
        <w:t>1.</w:t>
      </w:r>
      <w:r w:rsidR="006B66E1">
        <w:rPr>
          <w:noProof/>
          <w:sz w:val="28"/>
          <w:szCs w:val="28"/>
        </w:rPr>
        <w:t xml:space="preserve"> </w:t>
      </w:r>
      <w:r w:rsidR="00CB3F9D">
        <w:rPr>
          <w:noProof/>
          <w:sz w:val="28"/>
          <w:szCs w:val="28"/>
        </w:rPr>
        <w:t>У</w:t>
      </w:r>
      <w:r w:rsidR="009C3489">
        <w:rPr>
          <w:noProof/>
          <w:sz w:val="28"/>
          <w:szCs w:val="28"/>
        </w:rPr>
        <w:t xml:space="preserve">творити Комісію з оцінки корупційних ризиків у діяльності </w:t>
      </w:r>
      <w:r w:rsidR="00350778">
        <w:rPr>
          <w:noProof/>
          <w:sz w:val="28"/>
          <w:szCs w:val="28"/>
        </w:rPr>
        <w:t>виконавчого комітету Нетішинської міської ради.</w:t>
      </w:r>
    </w:p>
    <w:p w:rsidR="009C3489" w:rsidRPr="00647E55" w:rsidRDefault="005B1829" w:rsidP="005B1829">
      <w:pPr>
        <w:ind w:firstLine="567"/>
        <w:jc w:val="both"/>
        <w:rPr>
          <w:noProof/>
          <w:sz w:val="28"/>
          <w:szCs w:val="28"/>
        </w:rPr>
      </w:pPr>
      <w:r>
        <w:rPr>
          <w:noProof/>
          <w:sz w:val="28"/>
          <w:szCs w:val="28"/>
        </w:rPr>
        <w:t>2.</w:t>
      </w:r>
      <w:r w:rsidR="006B66E1">
        <w:rPr>
          <w:noProof/>
          <w:sz w:val="28"/>
          <w:szCs w:val="28"/>
        </w:rPr>
        <w:t xml:space="preserve"> </w:t>
      </w:r>
      <w:r w:rsidR="009C3489" w:rsidRPr="00647E55">
        <w:rPr>
          <w:noProof/>
          <w:sz w:val="28"/>
          <w:szCs w:val="28"/>
        </w:rPr>
        <w:t xml:space="preserve">Затвердити Положення про </w:t>
      </w:r>
      <w:r w:rsidR="00CB3F9D">
        <w:rPr>
          <w:noProof/>
          <w:sz w:val="28"/>
          <w:szCs w:val="28"/>
        </w:rPr>
        <w:t>к</w:t>
      </w:r>
      <w:r w:rsidR="009C3489">
        <w:rPr>
          <w:noProof/>
          <w:sz w:val="28"/>
          <w:szCs w:val="28"/>
        </w:rPr>
        <w:t>омісію</w:t>
      </w:r>
      <w:r w:rsidR="009C3489" w:rsidRPr="00AF7FF7">
        <w:rPr>
          <w:noProof/>
          <w:sz w:val="28"/>
          <w:szCs w:val="28"/>
        </w:rPr>
        <w:t xml:space="preserve"> </w:t>
      </w:r>
      <w:r w:rsidR="009C3489">
        <w:rPr>
          <w:noProof/>
          <w:sz w:val="28"/>
          <w:szCs w:val="28"/>
        </w:rPr>
        <w:t>з оцінки корупційних ризиків у діяльності</w:t>
      </w:r>
      <w:r w:rsidR="001F0A25">
        <w:rPr>
          <w:noProof/>
          <w:sz w:val="28"/>
          <w:szCs w:val="28"/>
        </w:rPr>
        <w:t xml:space="preserve"> виконавчого комітету </w:t>
      </w:r>
      <w:r w:rsidR="009C3489">
        <w:rPr>
          <w:noProof/>
          <w:sz w:val="28"/>
          <w:szCs w:val="28"/>
        </w:rPr>
        <w:t xml:space="preserve"> Нетішинської міської ради </w:t>
      </w:r>
      <w:r w:rsidR="00CB3F9D">
        <w:rPr>
          <w:noProof/>
          <w:sz w:val="28"/>
          <w:szCs w:val="28"/>
        </w:rPr>
        <w:t>, згідно з додатком.</w:t>
      </w:r>
    </w:p>
    <w:p w:rsidR="009C3489" w:rsidRPr="00350778" w:rsidRDefault="005B1829" w:rsidP="005B1829">
      <w:pPr>
        <w:tabs>
          <w:tab w:val="left" w:pos="567"/>
        </w:tabs>
        <w:ind w:right="57"/>
        <w:jc w:val="both"/>
        <w:rPr>
          <w:sz w:val="28"/>
          <w:szCs w:val="28"/>
        </w:rPr>
      </w:pPr>
      <w:r>
        <w:rPr>
          <w:noProof/>
          <w:sz w:val="28"/>
          <w:szCs w:val="28"/>
        </w:rPr>
        <w:tab/>
        <w:t>3.</w:t>
      </w:r>
      <w:r w:rsidR="006B66E1">
        <w:rPr>
          <w:noProof/>
          <w:sz w:val="28"/>
          <w:szCs w:val="28"/>
        </w:rPr>
        <w:t xml:space="preserve"> </w:t>
      </w:r>
      <w:r w:rsidR="009C3489" w:rsidRPr="00350778">
        <w:rPr>
          <w:noProof/>
          <w:sz w:val="28"/>
          <w:szCs w:val="28"/>
        </w:rPr>
        <w:t>Контроль з</w:t>
      </w:r>
      <w:r w:rsidR="00350778">
        <w:rPr>
          <w:noProof/>
          <w:sz w:val="28"/>
          <w:szCs w:val="28"/>
        </w:rPr>
        <w:t>а виконанням цього розпорядження залишаю за собою.</w:t>
      </w:r>
    </w:p>
    <w:p w:rsidR="009C3489" w:rsidRDefault="009C3489" w:rsidP="00113DEB">
      <w:pPr>
        <w:ind w:right="57" w:firstLine="720"/>
        <w:jc w:val="both"/>
        <w:rPr>
          <w:sz w:val="28"/>
          <w:szCs w:val="28"/>
        </w:rPr>
      </w:pPr>
    </w:p>
    <w:p w:rsidR="005B1829" w:rsidRDefault="005B1829" w:rsidP="00113DEB">
      <w:pPr>
        <w:ind w:right="57" w:firstLine="720"/>
        <w:jc w:val="both"/>
        <w:rPr>
          <w:sz w:val="28"/>
          <w:szCs w:val="28"/>
        </w:rPr>
      </w:pPr>
    </w:p>
    <w:p w:rsidR="009C3489" w:rsidRDefault="009C3489" w:rsidP="00113DEB">
      <w:pPr>
        <w:ind w:right="57" w:firstLine="720"/>
        <w:jc w:val="both"/>
        <w:rPr>
          <w:sz w:val="28"/>
          <w:szCs w:val="28"/>
        </w:rPr>
      </w:pPr>
    </w:p>
    <w:p w:rsidR="009C3489" w:rsidRPr="00447FCB" w:rsidRDefault="009C3489" w:rsidP="00113DEB">
      <w:pPr>
        <w:jc w:val="both"/>
        <w:rPr>
          <w:bCs/>
          <w:sz w:val="28"/>
          <w:szCs w:val="28"/>
        </w:rPr>
      </w:pPr>
      <w:r>
        <w:rPr>
          <w:bCs/>
          <w:sz w:val="28"/>
          <w:szCs w:val="28"/>
        </w:rPr>
        <w:t xml:space="preserve">Міський голова </w:t>
      </w:r>
      <w:r w:rsidRPr="00447FCB">
        <w:rPr>
          <w:bCs/>
          <w:sz w:val="28"/>
          <w:szCs w:val="28"/>
        </w:rPr>
        <w:tab/>
      </w:r>
      <w:r w:rsidRPr="00447FCB">
        <w:rPr>
          <w:bCs/>
          <w:sz w:val="28"/>
          <w:szCs w:val="28"/>
        </w:rPr>
        <w:tab/>
      </w:r>
      <w:r w:rsidRPr="00447FCB">
        <w:rPr>
          <w:bCs/>
          <w:sz w:val="28"/>
          <w:szCs w:val="28"/>
        </w:rPr>
        <w:tab/>
      </w:r>
      <w:r w:rsidRPr="00447FCB">
        <w:rPr>
          <w:bCs/>
          <w:sz w:val="28"/>
          <w:szCs w:val="28"/>
        </w:rPr>
        <w:tab/>
      </w:r>
      <w:r w:rsidRPr="00447FCB">
        <w:rPr>
          <w:bCs/>
          <w:sz w:val="28"/>
          <w:szCs w:val="28"/>
        </w:rPr>
        <w:tab/>
        <w:t xml:space="preserve">       </w:t>
      </w:r>
      <w:r>
        <w:rPr>
          <w:bCs/>
          <w:sz w:val="28"/>
          <w:szCs w:val="28"/>
        </w:rPr>
        <w:t xml:space="preserve">          </w:t>
      </w:r>
      <w:r w:rsidRPr="00447FCB">
        <w:rPr>
          <w:bCs/>
          <w:sz w:val="28"/>
          <w:szCs w:val="28"/>
        </w:rPr>
        <w:t xml:space="preserve">   </w:t>
      </w:r>
      <w:r>
        <w:rPr>
          <w:bCs/>
          <w:sz w:val="28"/>
          <w:szCs w:val="28"/>
        </w:rPr>
        <w:t>Олександр СУПРУНЮК</w:t>
      </w:r>
    </w:p>
    <w:p w:rsidR="009C3489" w:rsidRDefault="009C3489" w:rsidP="00113DEB">
      <w:pPr>
        <w:jc w:val="both"/>
        <w:rPr>
          <w:bCs/>
          <w:sz w:val="28"/>
          <w:szCs w:val="28"/>
        </w:rPr>
      </w:pPr>
    </w:p>
    <w:p w:rsidR="009C3489" w:rsidRDefault="009C3489" w:rsidP="00113DEB">
      <w:pPr>
        <w:jc w:val="both"/>
        <w:rPr>
          <w:bCs/>
          <w:sz w:val="28"/>
          <w:szCs w:val="28"/>
        </w:rPr>
      </w:pPr>
    </w:p>
    <w:p w:rsidR="009C3489" w:rsidRDefault="009C3489" w:rsidP="00113DEB">
      <w:pPr>
        <w:jc w:val="both"/>
        <w:rPr>
          <w:bCs/>
          <w:sz w:val="28"/>
          <w:szCs w:val="28"/>
        </w:rPr>
      </w:pPr>
    </w:p>
    <w:p w:rsidR="009C3489" w:rsidRDefault="009C3489" w:rsidP="00113DEB">
      <w:pPr>
        <w:jc w:val="both"/>
        <w:rPr>
          <w:bCs/>
          <w:sz w:val="28"/>
          <w:szCs w:val="28"/>
        </w:rPr>
      </w:pPr>
    </w:p>
    <w:p w:rsidR="009C3489" w:rsidRDefault="009C3489" w:rsidP="00113DEB">
      <w:pPr>
        <w:jc w:val="both"/>
        <w:rPr>
          <w:bCs/>
          <w:sz w:val="28"/>
          <w:szCs w:val="28"/>
        </w:rPr>
      </w:pPr>
    </w:p>
    <w:p w:rsidR="009C3489" w:rsidRDefault="009C3489" w:rsidP="00113DEB">
      <w:pPr>
        <w:jc w:val="both"/>
        <w:rPr>
          <w:bCs/>
          <w:sz w:val="28"/>
          <w:szCs w:val="28"/>
        </w:rPr>
      </w:pPr>
    </w:p>
    <w:p w:rsidR="009C3489" w:rsidRDefault="009C3489" w:rsidP="00113DEB">
      <w:pPr>
        <w:jc w:val="both"/>
        <w:rPr>
          <w:bCs/>
          <w:sz w:val="28"/>
          <w:szCs w:val="28"/>
        </w:rPr>
      </w:pPr>
    </w:p>
    <w:p w:rsidR="00350778" w:rsidRDefault="00350778" w:rsidP="00113DEB">
      <w:pPr>
        <w:jc w:val="both"/>
        <w:rPr>
          <w:bCs/>
          <w:sz w:val="28"/>
          <w:szCs w:val="28"/>
        </w:rPr>
      </w:pPr>
    </w:p>
    <w:p w:rsidR="005B1829" w:rsidRDefault="005B1829" w:rsidP="00113DEB">
      <w:pPr>
        <w:jc w:val="both"/>
        <w:rPr>
          <w:bCs/>
          <w:sz w:val="28"/>
          <w:szCs w:val="28"/>
        </w:rPr>
      </w:pPr>
    </w:p>
    <w:p w:rsidR="005B1829" w:rsidRDefault="005B1829" w:rsidP="00113DEB">
      <w:pPr>
        <w:jc w:val="both"/>
        <w:rPr>
          <w:bCs/>
          <w:sz w:val="28"/>
          <w:szCs w:val="28"/>
        </w:rPr>
      </w:pPr>
    </w:p>
    <w:p w:rsidR="00350778" w:rsidRDefault="00350778" w:rsidP="00113DEB">
      <w:pPr>
        <w:jc w:val="both"/>
        <w:rPr>
          <w:bCs/>
          <w:sz w:val="28"/>
          <w:szCs w:val="28"/>
        </w:rPr>
      </w:pPr>
    </w:p>
    <w:p w:rsidR="00350778" w:rsidRDefault="00350778" w:rsidP="004F598C">
      <w:pPr>
        <w:ind w:left="5664" w:hanging="5664"/>
        <w:jc w:val="both"/>
        <w:rPr>
          <w:bCs/>
          <w:sz w:val="28"/>
          <w:szCs w:val="28"/>
        </w:rPr>
      </w:pPr>
    </w:p>
    <w:p w:rsidR="005B1829" w:rsidRDefault="005B1829" w:rsidP="00D325A0">
      <w:pPr>
        <w:pStyle w:val="a3"/>
        <w:ind w:left="4956" w:firstLine="708"/>
        <w:rPr>
          <w:sz w:val="24"/>
          <w:szCs w:val="24"/>
        </w:rPr>
      </w:pPr>
    </w:p>
    <w:p w:rsidR="005B1829" w:rsidRPr="00D61BDD" w:rsidRDefault="005B1829" w:rsidP="005B1829">
      <w:pPr>
        <w:ind w:left="6372"/>
        <w:jc w:val="both"/>
        <w:rPr>
          <w:sz w:val="28"/>
          <w:szCs w:val="28"/>
        </w:rPr>
      </w:pPr>
      <w:r w:rsidRPr="00D61BDD">
        <w:rPr>
          <w:sz w:val="28"/>
          <w:szCs w:val="28"/>
        </w:rPr>
        <w:lastRenderedPageBreak/>
        <w:t xml:space="preserve">Додаток </w:t>
      </w:r>
    </w:p>
    <w:p w:rsidR="005B1829" w:rsidRPr="00D61BDD" w:rsidRDefault="005B1829" w:rsidP="005B1829">
      <w:pPr>
        <w:ind w:left="6372"/>
        <w:jc w:val="both"/>
        <w:rPr>
          <w:sz w:val="28"/>
          <w:szCs w:val="28"/>
        </w:rPr>
      </w:pPr>
      <w:r w:rsidRPr="00D61BDD">
        <w:rPr>
          <w:sz w:val="28"/>
          <w:szCs w:val="28"/>
        </w:rPr>
        <w:t xml:space="preserve">до розпорядження </w:t>
      </w:r>
    </w:p>
    <w:p w:rsidR="005B1829" w:rsidRPr="00D61BDD" w:rsidRDefault="005B1829" w:rsidP="005B1829">
      <w:pPr>
        <w:ind w:left="6372"/>
        <w:jc w:val="both"/>
        <w:rPr>
          <w:sz w:val="28"/>
          <w:szCs w:val="28"/>
        </w:rPr>
      </w:pPr>
      <w:r w:rsidRPr="00D61BDD">
        <w:rPr>
          <w:sz w:val="28"/>
          <w:szCs w:val="28"/>
        </w:rPr>
        <w:t xml:space="preserve">міського голови </w:t>
      </w:r>
    </w:p>
    <w:p w:rsidR="005B1829" w:rsidRPr="00D61BDD" w:rsidRDefault="0080053D" w:rsidP="005B1829">
      <w:pPr>
        <w:ind w:left="6372"/>
        <w:jc w:val="both"/>
        <w:rPr>
          <w:sz w:val="28"/>
          <w:szCs w:val="28"/>
        </w:rPr>
      </w:pPr>
      <w:r>
        <w:rPr>
          <w:sz w:val="28"/>
          <w:szCs w:val="28"/>
        </w:rPr>
        <w:t>10</w:t>
      </w:r>
      <w:r w:rsidR="005B1829" w:rsidRPr="00D61BDD">
        <w:rPr>
          <w:sz w:val="28"/>
          <w:szCs w:val="28"/>
        </w:rPr>
        <w:t>.</w:t>
      </w:r>
      <w:r w:rsidR="005B1829">
        <w:rPr>
          <w:sz w:val="28"/>
          <w:szCs w:val="28"/>
        </w:rPr>
        <w:t>08</w:t>
      </w:r>
      <w:r w:rsidR="005B1829" w:rsidRPr="00D61BDD">
        <w:rPr>
          <w:sz w:val="28"/>
          <w:szCs w:val="28"/>
        </w:rPr>
        <w:t>.20</w:t>
      </w:r>
      <w:r w:rsidR="005B1829">
        <w:rPr>
          <w:sz w:val="28"/>
          <w:szCs w:val="28"/>
        </w:rPr>
        <w:t>21</w:t>
      </w:r>
      <w:r w:rsidR="005B1829" w:rsidRPr="00D61BDD">
        <w:rPr>
          <w:sz w:val="28"/>
          <w:szCs w:val="28"/>
        </w:rPr>
        <w:t xml:space="preserve"> №</w:t>
      </w:r>
      <w:r w:rsidR="005B1829">
        <w:rPr>
          <w:sz w:val="28"/>
          <w:szCs w:val="28"/>
        </w:rPr>
        <w:t xml:space="preserve"> </w:t>
      </w:r>
      <w:r>
        <w:rPr>
          <w:sz w:val="28"/>
          <w:szCs w:val="28"/>
        </w:rPr>
        <w:t>181</w:t>
      </w:r>
      <w:r w:rsidR="005B1829" w:rsidRPr="00D61BDD">
        <w:rPr>
          <w:sz w:val="28"/>
          <w:szCs w:val="28"/>
        </w:rPr>
        <w:t>/20</w:t>
      </w:r>
      <w:r w:rsidR="005B1829">
        <w:rPr>
          <w:sz w:val="28"/>
          <w:szCs w:val="28"/>
        </w:rPr>
        <w:t>21</w:t>
      </w:r>
      <w:r w:rsidR="005B1829" w:rsidRPr="00D61BDD">
        <w:rPr>
          <w:sz w:val="28"/>
          <w:szCs w:val="28"/>
        </w:rPr>
        <w:t>-р</w:t>
      </w:r>
    </w:p>
    <w:p w:rsidR="009C3489" w:rsidRDefault="009C3489" w:rsidP="005B1829">
      <w:pPr>
        <w:pStyle w:val="a3"/>
        <w:tabs>
          <w:tab w:val="left" w:pos="6379"/>
        </w:tabs>
        <w:jc w:val="center"/>
        <w:rPr>
          <w:b/>
          <w:noProof/>
          <w:sz w:val="28"/>
          <w:szCs w:val="28"/>
        </w:rPr>
      </w:pPr>
    </w:p>
    <w:p w:rsidR="009C3489" w:rsidRDefault="009C3489" w:rsidP="0086324D">
      <w:pPr>
        <w:pStyle w:val="a3"/>
        <w:jc w:val="center"/>
        <w:rPr>
          <w:b/>
          <w:noProof/>
          <w:sz w:val="28"/>
          <w:szCs w:val="28"/>
        </w:rPr>
      </w:pPr>
      <w:r>
        <w:rPr>
          <w:b/>
          <w:noProof/>
          <w:sz w:val="28"/>
          <w:szCs w:val="28"/>
        </w:rPr>
        <w:t>Положення</w:t>
      </w:r>
    </w:p>
    <w:p w:rsidR="009C3489" w:rsidRPr="00892E92" w:rsidRDefault="009C3489" w:rsidP="008732D2">
      <w:pPr>
        <w:pStyle w:val="a3"/>
        <w:jc w:val="center"/>
        <w:rPr>
          <w:b/>
          <w:noProof/>
          <w:sz w:val="28"/>
          <w:szCs w:val="28"/>
        </w:rPr>
      </w:pPr>
      <w:r>
        <w:rPr>
          <w:b/>
          <w:noProof/>
          <w:sz w:val="28"/>
          <w:szCs w:val="28"/>
        </w:rPr>
        <w:t xml:space="preserve"> про</w:t>
      </w:r>
      <w:r w:rsidRPr="00165D0C">
        <w:rPr>
          <w:b/>
          <w:noProof/>
          <w:sz w:val="28"/>
          <w:szCs w:val="28"/>
        </w:rPr>
        <w:t xml:space="preserve"> </w:t>
      </w:r>
      <w:r w:rsidR="00CB3F9D">
        <w:rPr>
          <w:b/>
          <w:noProof/>
          <w:sz w:val="28"/>
          <w:szCs w:val="28"/>
        </w:rPr>
        <w:t>к</w:t>
      </w:r>
      <w:r>
        <w:rPr>
          <w:b/>
          <w:noProof/>
          <w:sz w:val="28"/>
          <w:szCs w:val="28"/>
        </w:rPr>
        <w:t xml:space="preserve">омісію </w:t>
      </w:r>
      <w:r w:rsidRPr="00445A9B">
        <w:rPr>
          <w:b/>
          <w:noProof/>
          <w:sz w:val="28"/>
          <w:szCs w:val="28"/>
        </w:rPr>
        <w:t>з оцінки корупційних ризи</w:t>
      </w:r>
      <w:r>
        <w:rPr>
          <w:b/>
          <w:noProof/>
          <w:sz w:val="28"/>
          <w:szCs w:val="28"/>
        </w:rPr>
        <w:t xml:space="preserve">ків </w:t>
      </w:r>
      <w:r w:rsidRPr="00892E92">
        <w:rPr>
          <w:b/>
          <w:noProof/>
          <w:sz w:val="28"/>
          <w:szCs w:val="28"/>
        </w:rPr>
        <w:t>у діяльності</w:t>
      </w:r>
    </w:p>
    <w:p w:rsidR="009C3489" w:rsidRPr="00892E92" w:rsidRDefault="00350778" w:rsidP="008732D2">
      <w:pPr>
        <w:pStyle w:val="a3"/>
        <w:jc w:val="center"/>
        <w:rPr>
          <w:b/>
          <w:noProof/>
          <w:sz w:val="28"/>
          <w:szCs w:val="28"/>
        </w:rPr>
      </w:pPr>
      <w:r>
        <w:rPr>
          <w:b/>
          <w:noProof/>
          <w:sz w:val="28"/>
          <w:szCs w:val="28"/>
        </w:rPr>
        <w:t xml:space="preserve">виконавчого комітету </w:t>
      </w:r>
      <w:r w:rsidR="009C3489" w:rsidRPr="00892E92">
        <w:rPr>
          <w:b/>
          <w:noProof/>
          <w:sz w:val="28"/>
          <w:szCs w:val="28"/>
        </w:rPr>
        <w:t>Нетішинської міської ради</w:t>
      </w:r>
      <w:r w:rsidR="009C3489">
        <w:rPr>
          <w:b/>
          <w:noProof/>
          <w:sz w:val="28"/>
          <w:szCs w:val="28"/>
        </w:rPr>
        <w:t xml:space="preserve"> </w:t>
      </w:r>
    </w:p>
    <w:p w:rsidR="009C3489" w:rsidRPr="00165D0C" w:rsidRDefault="009C3489" w:rsidP="0086324D">
      <w:pPr>
        <w:pStyle w:val="a3"/>
        <w:jc w:val="center"/>
        <w:rPr>
          <w:b/>
          <w:noProof/>
          <w:sz w:val="28"/>
          <w:szCs w:val="28"/>
        </w:rPr>
      </w:pPr>
    </w:p>
    <w:p w:rsidR="009C3489" w:rsidRPr="0078143B" w:rsidRDefault="009C3489" w:rsidP="004349FC">
      <w:pPr>
        <w:pStyle w:val="a3"/>
        <w:tabs>
          <w:tab w:val="left" w:pos="567"/>
        </w:tabs>
      </w:pPr>
    </w:p>
    <w:p w:rsidR="009C3489" w:rsidRDefault="005B1829" w:rsidP="004349FC">
      <w:pPr>
        <w:pStyle w:val="a3"/>
        <w:tabs>
          <w:tab w:val="left" w:pos="567"/>
        </w:tabs>
        <w:ind w:firstLine="567"/>
        <w:rPr>
          <w:sz w:val="28"/>
        </w:rPr>
      </w:pPr>
      <w:r>
        <w:rPr>
          <w:sz w:val="28"/>
        </w:rPr>
        <w:t xml:space="preserve">1. </w:t>
      </w:r>
      <w:r w:rsidR="009C3489">
        <w:rPr>
          <w:sz w:val="28"/>
        </w:rPr>
        <w:t>Це положення визначає зав</w:t>
      </w:r>
      <w:r w:rsidR="00CB3F9D">
        <w:rPr>
          <w:sz w:val="28"/>
        </w:rPr>
        <w:t>дання, функції та повноваження к</w:t>
      </w:r>
      <w:r w:rsidR="009C3489">
        <w:rPr>
          <w:sz w:val="28"/>
        </w:rPr>
        <w:t xml:space="preserve">омісії з </w:t>
      </w:r>
      <w:r w:rsidR="009C3489" w:rsidRPr="008732D2">
        <w:rPr>
          <w:sz w:val="28"/>
        </w:rPr>
        <w:t>оцінки корупційних ризиків у діяльності</w:t>
      </w:r>
      <w:r w:rsidR="001F0A25">
        <w:rPr>
          <w:sz w:val="28"/>
        </w:rPr>
        <w:t xml:space="preserve"> виконавчого комітету</w:t>
      </w:r>
      <w:r w:rsidR="009C3489">
        <w:rPr>
          <w:sz w:val="28"/>
        </w:rPr>
        <w:t xml:space="preserve"> </w:t>
      </w:r>
      <w:r w:rsidR="009C3489" w:rsidRPr="008732D2">
        <w:rPr>
          <w:sz w:val="28"/>
        </w:rPr>
        <w:t xml:space="preserve">Нетішинської міської ради </w:t>
      </w:r>
      <w:r w:rsidR="009C3489">
        <w:rPr>
          <w:sz w:val="28"/>
        </w:rPr>
        <w:t>(далі – Комісії), регулює питання організації її діяльності.</w:t>
      </w:r>
    </w:p>
    <w:p w:rsidR="009C3489" w:rsidRDefault="005B1829" w:rsidP="004349FC">
      <w:pPr>
        <w:pStyle w:val="a3"/>
        <w:tabs>
          <w:tab w:val="left" w:pos="567"/>
        </w:tabs>
        <w:ind w:firstLine="567"/>
        <w:rPr>
          <w:sz w:val="28"/>
        </w:rPr>
      </w:pPr>
      <w:r>
        <w:rPr>
          <w:sz w:val="28"/>
        </w:rPr>
        <w:t>2.</w:t>
      </w:r>
      <w:r w:rsidR="004349FC">
        <w:rPr>
          <w:sz w:val="28"/>
        </w:rPr>
        <w:t xml:space="preserve"> </w:t>
      </w:r>
      <w:r w:rsidR="009C3489">
        <w:rPr>
          <w:sz w:val="28"/>
        </w:rPr>
        <w:t>Комісія у своєму складі керується Конституці</w:t>
      </w:r>
      <w:r w:rsidR="00F3739F">
        <w:rPr>
          <w:sz w:val="28"/>
        </w:rPr>
        <w:t>єю та законами України, а також</w:t>
      </w:r>
      <w:r w:rsidR="009C3489">
        <w:rPr>
          <w:sz w:val="28"/>
        </w:rPr>
        <w:t xml:space="preserve"> актами Президента України і Кабінету Міністрів України, міжнародними договорами України, згода на які надана Верховною Радою України, іншими актами законодавства та цим Положенням.</w:t>
      </w:r>
    </w:p>
    <w:p w:rsidR="009C3489" w:rsidRDefault="009C3489" w:rsidP="004349FC">
      <w:pPr>
        <w:pStyle w:val="a3"/>
        <w:numPr>
          <w:ilvl w:val="0"/>
          <w:numId w:val="16"/>
        </w:numPr>
        <w:tabs>
          <w:tab w:val="left" w:pos="567"/>
        </w:tabs>
        <w:rPr>
          <w:sz w:val="28"/>
        </w:rPr>
      </w:pPr>
      <w:r>
        <w:rPr>
          <w:sz w:val="28"/>
        </w:rPr>
        <w:t>Основними завданнями Комісії є:</w:t>
      </w:r>
    </w:p>
    <w:p w:rsidR="006B66E1" w:rsidRDefault="005B1829" w:rsidP="004349FC">
      <w:pPr>
        <w:pStyle w:val="a3"/>
        <w:tabs>
          <w:tab w:val="left" w:pos="567"/>
        </w:tabs>
        <w:ind w:firstLine="567"/>
        <w:rPr>
          <w:sz w:val="28"/>
        </w:rPr>
      </w:pPr>
      <w:r>
        <w:rPr>
          <w:sz w:val="28"/>
        </w:rPr>
        <w:t xml:space="preserve">3.1. </w:t>
      </w:r>
      <w:r w:rsidR="009C3489">
        <w:rPr>
          <w:sz w:val="28"/>
        </w:rPr>
        <w:t>ідентифікація (виявлення) к</w:t>
      </w:r>
      <w:r>
        <w:rPr>
          <w:sz w:val="28"/>
        </w:rPr>
        <w:t xml:space="preserve">орупційних ризиків у діяльності </w:t>
      </w:r>
      <w:r w:rsidR="001F0A25">
        <w:rPr>
          <w:sz w:val="28"/>
        </w:rPr>
        <w:t xml:space="preserve">виконавчого комітету </w:t>
      </w:r>
      <w:r w:rsidR="009C3489">
        <w:rPr>
          <w:noProof/>
          <w:sz w:val="28"/>
          <w:szCs w:val="28"/>
        </w:rPr>
        <w:t>Нетішинської міської ради;</w:t>
      </w:r>
    </w:p>
    <w:p w:rsidR="009C3489" w:rsidRPr="009769B2" w:rsidRDefault="006B66E1" w:rsidP="004349FC">
      <w:pPr>
        <w:pStyle w:val="a3"/>
        <w:tabs>
          <w:tab w:val="left" w:pos="567"/>
        </w:tabs>
        <w:ind w:firstLine="567"/>
        <w:rPr>
          <w:sz w:val="28"/>
        </w:rPr>
      </w:pPr>
      <w:r>
        <w:rPr>
          <w:noProof/>
          <w:sz w:val="28"/>
          <w:szCs w:val="28"/>
        </w:rPr>
        <w:t xml:space="preserve">3.2. </w:t>
      </w:r>
      <w:r w:rsidR="009C3489">
        <w:rPr>
          <w:noProof/>
          <w:sz w:val="28"/>
          <w:szCs w:val="28"/>
        </w:rPr>
        <w:t>проведення оцінки корупційних ризиків у діяльності</w:t>
      </w:r>
      <w:r w:rsidR="001F0A25">
        <w:rPr>
          <w:noProof/>
          <w:sz w:val="28"/>
          <w:szCs w:val="28"/>
        </w:rPr>
        <w:t xml:space="preserve"> виконавчого комітету </w:t>
      </w:r>
      <w:r w:rsidR="009C3489">
        <w:rPr>
          <w:noProof/>
          <w:sz w:val="28"/>
          <w:szCs w:val="28"/>
        </w:rPr>
        <w:t xml:space="preserve"> Нетішинської міської ради;</w:t>
      </w:r>
    </w:p>
    <w:p w:rsidR="009C3489" w:rsidRPr="009769B2" w:rsidRDefault="006B66E1" w:rsidP="004349FC">
      <w:pPr>
        <w:pStyle w:val="a3"/>
        <w:tabs>
          <w:tab w:val="left" w:pos="567"/>
        </w:tabs>
        <w:ind w:firstLine="567"/>
        <w:rPr>
          <w:sz w:val="28"/>
        </w:rPr>
      </w:pPr>
      <w:r>
        <w:rPr>
          <w:sz w:val="28"/>
        </w:rPr>
        <w:t xml:space="preserve">3.3. </w:t>
      </w:r>
      <w:r w:rsidR="009C3489">
        <w:rPr>
          <w:sz w:val="28"/>
        </w:rPr>
        <w:t>розроблення за результатами проведеної оцінки корупційних ризиків пропозицій щодо усунення виявлених корупційних ризиків</w:t>
      </w:r>
      <w:r w:rsidR="009C3489">
        <w:rPr>
          <w:noProof/>
          <w:sz w:val="28"/>
          <w:szCs w:val="28"/>
        </w:rPr>
        <w:t>;</w:t>
      </w:r>
    </w:p>
    <w:p w:rsidR="009C3489" w:rsidRDefault="006B66E1" w:rsidP="004349FC">
      <w:pPr>
        <w:pStyle w:val="a3"/>
        <w:tabs>
          <w:tab w:val="left" w:pos="567"/>
        </w:tabs>
        <w:ind w:firstLine="567"/>
        <w:rPr>
          <w:sz w:val="28"/>
        </w:rPr>
      </w:pPr>
      <w:r>
        <w:rPr>
          <w:sz w:val="28"/>
        </w:rPr>
        <w:t xml:space="preserve">3.4. </w:t>
      </w:r>
      <w:r w:rsidR="009C3489">
        <w:rPr>
          <w:sz w:val="28"/>
        </w:rPr>
        <w:t>підготовка та надання міському голові для затвердження звіту за результатами оцінки корупційних ризиків;</w:t>
      </w:r>
    </w:p>
    <w:p w:rsidR="009C3489" w:rsidRDefault="006B66E1" w:rsidP="004349FC">
      <w:pPr>
        <w:pStyle w:val="a3"/>
        <w:tabs>
          <w:tab w:val="left" w:pos="567"/>
        </w:tabs>
        <w:ind w:firstLine="567"/>
        <w:rPr>
          <w:sz w:val="28"/>
        </w:rPr>
      </w:pPr>
      <w:r>
        <w:rPr>
          <w:sz w:val="28"/>
        </w:rPr>
        <w:t xml:space="preserve">3.5. </w:t>
      </w:r>
      <w:r w:rsidR="009C3489">
        <w:rPr>
          <w:sz w:val="28"/>
        </w:rPr>
        <w:t>підготовка пропозицій до проекту антикорупційної програми;</w:t>
      </w:r>
    </w:p>
    <w:p w:rsidR="009C3489" w:rsidRDefault="006B66E1" w:rsidP="004349FC">
      <w:pPr>
        <w:pStyle w:val="a3"/>
        <w:tabs>
          <w:tab w:val="left" w:pos="567"/>
        </w:tabs>
        <w:ind w:firstLine="567"/>
        <w:rPr>
          <w:sz w:val="28"/>
        </w:rPr>
      </w:pPr>
      <w:r>
        <w:rPr>
          <w:sz w:val="28"/>
        </w:rPr>
        <w:t xml:space="preserve">3.6. </w:t>
      </w:r>
      <w:r w:rsidR="009C3489">
        <w:rPr>
          <w:sz w:val="28"/>
        </w:rPr>
        <w:t>моніторинг вик</w:t>
      </w:r>
      <w:r>
        <w:rPr>
          <w:sz w:val="28"/>
        </w:rPr>
        <w:t>онання антикорупційної програми.</w:t>
      </w:r>
    </w:p>
    <w:p w:rsidR="009C3489" w:rsidRDefault="006B66E1" w:rsidP="004349FC">
      <w:pPr>
        <w:pStyle w:val="a3"/>
        <w:tabs>
          <w:tab w:val="left" w:pos="567"/>
        </w:tabs>
        <w:ind w:firstLine="567"/>
        <w:rPr>
          <w:sz w:val="28"/>
        </w:rPr>
      </w:pPr>
      <w:r>
        <w:rPr>
          <w:sz w:val="28"/>
        </w:rPr>
        <w:t xml:space="preserve">4. </w:t>
      </w:r>
      <w:r w:rsidR="009C3489">
        <w:rPr>
          <w:sz w:val="28"/>
        </w:rPr>
        <w:t>Комісія відповідно до покладених на неї завдань:</w:t>
      </w:r>
    </w:p>
    <w:p w:rsidR="009C3489" w:rsidRDefault="006B66E1" w:rsidP="004349FC">
      <w:pPr>
        <w:pStyle w:val="a3"/>
        <w:tabs>
          <w:tab w:val="left" w:pos="567"/>
        </w:tabs>
        <w:ind w:firstLine="567"/>
        <w:rPr>
          <w:sz w:val="28"/>
        </w:rPr>
      </w:pPr>
      <w:r>
        <w:rPr>
          <w:sz w:val="28"/>
        </w:rPr>
        <w:t xml:space="preserve">4.1. </w:t>
      </w:r>
      <w:r w:rsidR="009C3489">
        <w:rPr>
          <w:sz w:val="28"/>
        </w:rPr>
        <w:t>здійснює підготовку робочого плану оцінки корупційних ризиків</w:t>
      </w:r>
      <w:r w:rsidR="009C3489">
        <w:rPr>
          <w:noProof/>
          <w:sz w:val="28"/>
          <w:szCs w:val="28"/>
        </w:rPr>
        <w:t>, за необхідності переглядає цей план на різних етапах проведення оцінки корупційних ризиків;</w:t>
      </w:r>
    </w:p>
    <w:p w:rsidR="009C3489" w:rsidRDefault="006B66E1" w:rsidP="004349FC">
      <w:pPr>
        <w:pStyle w:val="a3"/>
        <w:tabs>
          <w:tab w:val="left" w:pos="567"/>
        </w:tabs>
        <w:ind w:firstLine="567"/>
        <w:rPr>
          <w:sz w:val="28"/>
        </w:rPr>
      </w:pPr>
      <w:r>
        <w:rPr>
          <w:sz w:val="28"/>
        </w:rPr>
        <w:t xml:space="preserve">4.2. </w:t>
      </w:r>
      <w:r w:rsidR="009C3489">
        <w:rPr>
          <w:sz w:val="28"/>
        </w:rPr>
        <w:t>п</w:t>
      </w:r>
      <w:r w:rsidR="009C3489" w:rsidRPr="00345D5E">
        <w:rPr>
          <w:sz w:val="28"/>
        </w:rPr>
        <w:t xml:space="preserve">роводить аналіз зовнішнього та внутрішнього середовища </w:t>
      </w:r>
      <w:r w:rsidR="001F0A25">
        <w:rPr>
          <w:sz w:val="28"/>
        </w:rPr>
        <w:t xml:space="preserve">виконавчого комітету </w:t>
      </w:r>
      <w:r w:rsidR="009C3489">
        <w:rPr>
          <w:noProof/>
          <w:sz w:val="28"/>
          <w:szCs w:val="28"/>
        </w:rPr>
        <w:t xml:space="preserve">Нетішинської міської ради </w:t>
      </w:r>
      <w:r w:rsidR="009C3489" w:rsidRPr="00345D5E">
        <w:rPr>
          <w:noProof/>
          <w:sz w:val="28"/>
          <w:szCs w:val="28"/>
        </w:rPr>
        <w:t>на предмет виявлення чинників корупційних ризиків у нормативно-правових актах та організаційно-управлінській діяльності;</w:t>
      </w:r>
    </w:p>
    <w:p w:rsidR="009C3489" w:rsidRDefault="006B66E1" w:rsidP="004349FC">
      <w:pPr>
        <w:pStyle w:val="a3"/>
        <w:tabs>
          <w:tab w:val="left" w:pos="567"/>
        </w:tabs>
        <w:ind w:firstLine="567"/>
        <w:rPr>
          <w:sz w:val="28"/>
        </w:rPr>
      </w:pPr>
      <w:r>
        <w:rPr>
          <w:sz w:val="28"/>
        </w:rPr>
        <w:t xml:space="preserve">4.3. </w:t>
      </w:r>
      <w:r w:rsidR="009C3489">
        <w:rPr>
          <w:sz w:val="28"/>
        </w:rPr>
        <w:t>організовує отримання відомостей для ідентифікації (виявлення) корупційних ризиків шляхом використання різних джерел інформації;</w:t>
      </w:r>
    </w:p>
    <w:p w:rsidR="009C3489" w:rsidRDefault="006B66E1" w:rsidP="004349FC">
      <w:pPr>
        <w:pStyle w:val="a3"/>
        <w:tabs>
          <w:tab w:val="left" w:pos="567"/>
        </w:tabs>
        <w:ind w:firstLine="567"/>
        <w:rPr>
          <w:sz w:val="28"/>
        </w:rPr>
      </w:pPr>
      <w:r>
        <w:rPr>
          <w:sz w:val="28"/>
        </w:rPr>
        <w:t xml:space="preserve">4.4. </w:t>
      </w:r>
      <w:r w:rsidR="009C3489">
        <w:rPr>
          <w:sz w:val="28"/>
        </w:rPr>
        <w:t>взаємодіє з громадськістю з питань, віднесених до компетенції Комісії;</w:t>
      </w:r>
    </w:p>
    <w:p w:rsidR="009C3489" w:rsidRDefault="006B66E1" w:rsidP="004349FC">
      <w:pPr>
        <w:pStyle w:val="a3"/>
        <w:tabs>
          <w:tab w:val="left" w:pos="567"/>
        </w:tabs>
        <w:ind w:firstLine="567"/>
        <w:rPr>
          <w:sz w:val="28"/>
        </w:rPr>
      </w:pPr>
      <w:r>
        <w:rPr>
          <w:sz w:val="28"/>
        </w:rPr>
        <w:t xml:space="preserve">4.5. </w:t>
      </w:r>
      <w:r w:rsidR="009C3489">
        <w:rPr>
          <w:sz w:val="28"/>
        </w:rPr>
        <w:t>здійснює ідентифікацію (виявлення) корупційних ризиків;</w:t>
      </w:r>
    </w:p>
    <w:p w:rsidR="009C3489" w:rsidRDefault="006B66E1" w:rsidP="004349FC">
      <w:pPr>
        <w:pStyle w:val="a3"/>
        <w:tabs>
          <w:tab w:val="left" w:pos="567"/>
        </w:tabs>
        <w:ind w:firstLine="567"/>
        <w:rPr>
          <w:sz w:val="28"/>
        </w:rPr>
      </w:pPr>
      <w:r>
        <w:rPr>
          <w:sz w:val="28"/>
        </w:rPr>
        <w:t xml:space="preserve">4.6. </w:t>
      </w:r>
      <w:r w:rsidR="009C3489">
        <w:rPr>
          <w:sz w:val="28"/>
        </w:rPr>
        <w:t>у встановленому порядку здійснює оцінку корупційних ризиків;</w:t>
      </w:r>
    </w:p>
    <w:p w:rsidR="009C3489" w:rsidRPr="007B13F9" w:rsidRDefault="006B66E1" w:rsidP="004349FC">
      <w:pPr>
        <w:pStyle w:val="a3"/>
        <w:tabs>
          <w:tab w:val="left" w:pos="567"/>
        </w:tabs>
        <w:ind w:firstLine="567"/>
        <w:rPr>
          <w:sz w:val="28"/>
        </w:rPr>
      </w:pPr>
      <w:r>
        <w:rPr>
          <w:sz w:val="28"/>
        </w:rPr>
        <w:t xml:space="preserve">4.7. </w:t>
      </w:r>
      <w:r w:rsidR="009C3489">
        <w:rPr>
          <w:sz w:val="28"/>
        </w:rPr>
        <w:t xml:space="preserve">готує звіт за результатами оцінки корупційних ризиків </w:t>
      </w:r>
      <w:r w:rsidR="009C3489">
        <w:rPr>
          <w:noProof/>
          <w:sz w:val="28"/>
          <w:szCs w:val="28"/>
        </w:rPr>
        <w:t>та пропозиції щодо заходів з їх усунення (зменшення рівня);</w:t>
      </w:r>
    </w:p>
    <w:p w:rsidR="009C3489" w:rsidRPr="00633543" w:rsidRDefault="006B66E1" w:rsidP="004349FC">
      <w:pPr>
        <w:pStyle w:val="a3"/>
        <w:tabs>
          <w:tab w:val="left" w:pos="567"/>
        </w:tabs>
        <w:ind w:firstLine="567"/>
        <w:rPr>
          <w:sz w:val="28"/>
        </w:rPr>
      </w:pPr>
      <w:r>
        <w:rPr>
          <w:noProof/>
          <w:sz w:val="28"/>
          <w:szCs w:val="28"/>
        </w:rPr>
        <w:t xml:space="preserve">4.8. </w:t>
      </w:r>
      <w:r w:rsidR="009C3489">
        <w:rPr>
          <w:noProof/>
          <w:sz w:val="28"/>
          <w:szCs w:val="28"/>
        </w:rPr>
        <w:t>на підставі проведеної оцінки корупційних ризиків розробляє пропозиції до проекту антикорупційної програми;</w:t>
      </w:r>
    </w:p>
    <w:p w:rsidR="009C3489" w:rsidRPr="00CB3F9D" w:rsidRDefault="006B66E1" w:rsidP="004349FC">
      <w:pPr>
        <w:pStyle w:val="a3"/>
        <w:tabs>
          <w:tab w:val="left" w:pos="567"/>
        </w:tabs>
        <w:ind w:firstLine="567"/>
        <w:rPr>
          <w:noProof/>
          <w:sz w:val="28"/>
          <w:szCs w:val="28"/>
        </w:rPr>
      </w:pPr>
      <w:r>
        <w:rPr>
          <w:noProof/>
          <w:sz w:val="28"/>
          <w:szCs w:val="28"/>
        </w:rPr>
        <w:lastRenderedPageBreak/>
        <w:t xml:space="preserve">4.9. </w:t>
      </w:r>
      <w:r w:rsidR="009C3489">
        <w:rPr>
          <w:noProof/>
          <w:sz w:val="28"/>
          <w:szCs w:val="28"/>
        </w:rPr>
        <w:t>не рідше ніж один раз на рік проводить оцінку виконання заходів щодо усунення виявлених корупційних ризиків, про що складає звіт та за необхідності вносить пропозиції суб’єкту затвердження антикорупційної програми про внесення змін до антикорупційної програми;</w:t>
      </w:r>
    </w:p>
    <w:p w:rsidR="009C3489" w:rsidRDefault="006B66E1" w:rsidP="004349FC">
      <w:pPr>
        <w:pStyle w:val="a3"/>
        <w:tabs>
          <w:tab w:val="left" w:pos="567"/>
        </w:tabs>
        <w:ind w:firstLine="567"/>
        <w:rPr>
          <w:noProof/>
          <w:sz w:val="28"/>
          <w:szCs w:val="28"/>
        </w:rPr>
      </w:pPr>
      <w:r>
        <w:rPr>
          <w:noProof/>
          <w:sz w:val="28"/>
          <w:szCs w:val="28"/>
        </w:rPr>
        <w:t xml:space="preserve">4.10. </w:t>
      </w:r>
      <w:r w:rsidR="009C3489">
        <w:rPr>
          <w:noProof/>
          <w:sz w:val="28"/>
          <w:szCs w:val="28"/>
        </w:rPr>
        <w:t>за дорученням міського голови здійснює інші повноваження, пов’язані із виконанням основних завдань, визначених пунктом 4 цього Положення.</w:t>
      </w:r>
    </w:p>
    <w:p w:rsidR="009C3489" w:rsidRPr="00633543" w:rsidRDefault="006B66E1" w:rsidP="004349FC">
      <w:pPr>
        <w:pStyle w:val="a3"/>
        <w:tabs>
          <w:tab w:val="left" w:pos="567"/>
        </w:tabs>
        <w:ind w:firstLine="567"/>
        <w:rPr>
          <w:sz w:val="28"/>
        </w:rPr>
      </w:pPr>
      <w:r>
        <w:rPr>
          <w:sz w:val="28"/>
        </w:rPr>
        <w:t xml:space="preserve">5. </w:t>
      </w:r>
      <w:r w:rsidR="009C3489">
        <w:rPr>
          <w:noProof/>
          <w:sz w:val="28"/>
          <w:szCs w:val="28"/>
        </w:rPr>
        <w:t>Комісія для виконання покладених на неї завдань має право:</w:t>
      </w:r>
    </w:p>
    <w:p w:rsidR="009C3489" w:rsidRPr="00633543" w:rsidRDefault="006B66E1" w:rsidP="004349FC">
      <w:pPr>
        <w:pStyle w:val="a3"/>
        <w:tabs>
          <w:tab w:val="left" w:pos="567"/>
        </w:tabs>
        <w:ind w:firstLine="567"/>
        <w:rPr>
          <w:sz w:val="28"/>
        </w:rPr>
      </w:pPr>
      <w:r>
        <w:rPr>
          <w:noProof/>
          <w:sz w:val="28"/>
          <w:szCs w:val="28"/>
        </w:rPr>
        <w:t xml:space="preserve">5.1. </w:t>
      </w:r>
      <w:r w:rsidR="009C3489">
        <w:rPr>
          <w:noProof/>
          <w:sz w:val="28"/>
          <w:szCs w:val="28"/>
        </w:rPr>
        <w:t>за письмовим запитом одержува</w:t>
      </w:r>
      <w:r w:rsidR="001F0A25">
        <w:rPr>
          <w:noProof/>
          <w:sz w:val="28"/>
          <w:szCs w:val="28"/>
        </w:rPr>
        <w:t>ти від структурних підрозділів в</w:t>
      </w:r>
      <w:r w:rsidR="009C3489">
        <w:rPr>
          <w:noProof/>
          <w:sz w:val="28"/>
          <w:szCs w:val="28"/>
        </w:rPr>
        <w:t>иконавчого комітету інформацію та документи (їх копії), необхідні для виконання поставлених перед Комісією завдань з урахуванням положень законодавства щодо захисту інформації;</w:t>
      </w:r>
    </w:p>
    <w:p w:rsidR="009C3489" w:rsidRPr="007C6F93" w:rsidRDefault="006B66E1" w:rsidP="004349FC">
      <w:pPr>
        <w:pStyle w:val="a3"/>
        <w:tabs>
          <w:tab w:val="left" w:pos="567"/>
        </w:tabs>
        <w:ind w:firstLine="567"/>
        <w:rPr>
          <w:sz w:val="28"/>
        </w:rPr>
      </w:pPr>
      <w:r>
        <w:rPr>
          <w:noProof/>
          <w:sz w:val="28"/>
          <w:szCs w:val="28"/>
        </w:rPr>
        <w:t xml:space="preserve">5.2. </w:t>
      </w:r>
      <w:r w:rsidR="009C3489">
        <w:rPr>
          <w:noProof/>
          <w:sz w:val="28"/>
          <w:szCs w:val="28"/>
        </w:rPr>
        <w:t>залучати у разі потреби до роботи Комісії інших праці</w:t>
      </w:r>
      <w:r w:rsidR="001F0A25">
        <w:rPr>
          <w:noProof/>
          <w:sz w:val="28"/>
          <w:szCs w:val="28"/>
        </w:rPr>
        <w:t>вників структурних підрозділів в</w:t>
      </w:r>
      <w:r w:rsidR="009C3489">
        <w:rPr>
          <w:noProof/>
          <w:sz w:val="28"/>
          <w:szCs w:val="28"/>
        </w:rPr>
        <w:t>иконавчого комітету (за згодою їх керівників), інших органів, установ, організацій, представників громадськості, науковців, експертів, які не входять до її складу;</w:t>
      </w:r>
    </w:p>
    <w:p w:rsidR="009C3489" w:rsidRPr="007C6F93" w:rsidRDefault="006B66E1" w:rsidP="004349FC">
      <w:pPr>
        <w:pStyle w:val="a3"/>
        <w:tabs>
          <w:tab w:val="left" w:pos="567"/>
        </w:tabs>
        <w:ind w:firstLine="567"/>
        <w:rPr>
          <w:sz w:val="28"/>
        </w:rPr>
      </w:pPr>
      <w:r>
        <w:rPr>
          <w:noProof/>
          <w:sz w:val="28"/>
          <w:szCs w:val="28"/>
        </w:rPr>
        <w:t xml:space="preserve">5.3. </w:t>
      </w:r>
      <w:r w:rsidR="009C3489">
        <w:rPr>
          <w:noProof/>
          <w:sz w:val="28"/>
          <w:szCs w:val="28"/>
        </w:rPr>
        <w:t>під час ідентифікації корупційних ризиків використовувати різні джерела інформації;</w:t>
      </w:r>
    </w:p>
    <w:p w:rsidR="009C3489" w:rsidRDefault="006B66E1" w:rsidP="004349FC">
      <w:pPr>
        <w:pStyle w:val="a3"/>
        <w:tabs>
          <w:tab w:val="left" w:pos="567"/>
        </w:tabs>
        <w:ind w:firstLine="567"/>
        <w:rPr>
          <w:sz w:val="28"/>
        </w:rPr>
      </w:pPr>
      <w:r>
        <w:rPr>
          <w:sz w:val="28"/>
        </w:rPr>
        <w:t xml:space="preserve">5.4. </w:t>
      </w:r>
      <w:r w:rsidR="009C3489">
        <w:rPr>
          <w:sz w:val="28"/>
        </w:rPr>
        <w:t>вносити міському голові пропозиції щодо вдосконалення діяльності у сфері запобігання та протидії корупції;</w:t>
      </w:r>
    </w:p>
    <w:p w:rsidR="009C3489" w:rsidRDefault="006B66E1" w:rsidP="004349FC">
      <w:pPr>
        <w:pStyle w:val="a3"/>
        <w:tabs>
          <w:tab w:val="left" w:pos="567"/>
        </w:tabs>
        <w:ind w:firstLine="567"/>
        <w:rPr>
          <w:noProof/>
          <w:sz w:val="28"/>
          <w:szCs w:val="28"/>
        </w:rPr>
      </w:pPr>
      <w:r>
        <w:rPr>
          <w:sz w:val="28"/>
        </w:rPr>
        <w:t xml:space="preserve">5.5. </w:t>
      </w:r>
      <w:r w:rsidR="009C3489">
        <w:rPr>
          <w:sz w:val="28"/>
        </w:rPr>
        <w:t xml:space="preserve">залучати для забезпечення своєї діяльності необхідні матеріально-технічні ресурси </w:t>
      </w:r>
      <w:r w:rsidR="001F0A25">
        <w:rPr>
          <w:noProof/>
          <w:sz w:val="28"/>
          <w:szCs w:val="28"/>
        </w:rPr>
        <w:t>в</w:t>
      </w:r>
      <w:r w:rsidR="009C3489">
        <w:rPr>
          <w:noProof/>
          <w:sz w:val="28"/>
          <w:szCs w:val="28"/>
        </w:rPr>
        <w:t>иконавчого комітету.</w:t>
      </w:r>
    </w:p>
    <w:p w:rsidR="009C3489" w:rsidRPr="001F0A25" w:rsidRDefault="006B66E1" w:rsidP="004349FC">
      <w:pPr>
        <w:pStyle w:val="a3"/>
        <w:tabs>
          <w:tab w:val="left" w:pos="567"/>
        </w:tabs>
        <w:ind w:firstLine="567"/>
        <w:rPr>
          <w:sz w:val="28"/>
        </w:rPr>
      </w:pPr>
      <w:r>
        <w:rPr>
          <w:noProof/>
          <w:sz w:val="28"/>
          <w:szCs w:val="28"/>
        </w:rPr>
        <w:t xml:space="preserve">6. </w:t>
      </w:r>
      <w:r w:rsidR="009C3489">
        <w:rPr>
          <w:noProof/>
          <w:sz w:val="28"/>
          <w:szCs w:val="28"/>
        </w:rPr>
        <w:t>Склад Комісії затверджується розпорядженням міського голови.</w:t>
      </w:r>
    </w:p>
    <w:p w:rsidR="009C3489" w:rsidRDefault="009C3489" w:rsidP="00F56A56">
      <w:pPr>
        <w:pStyle w:val="a3"/>
        <w:tabs>
          <w:tab w:val="left" w:pos="567"/>
        </w:tabs>
        <w:ind w:firstLine="567"/>
        <w:rPr>
          <w:noProof/>
          <w:sz w:val="28"/>
          <w:szCs w:val="28"/>
        </w:rPr>
      </w:pPr>
      <w:r>
        <w:rPr>
          <w:noProof/>
          <w:sz w:val="28"/>
          <w:szCs w:val="28"/>
        </w:rPr>
        <w:t>До роботи Комісії можуть у встановленому законодавством порядку залучатися інші працівники структурних пі</w:t>
      </w:r>
      <w:r w:rsidR="001F0A25">
        <w:rPr>
          <w:noProof/>
          <w:sz w:val="28"/>
          <w:szCs w:val="28"/>
        </w:rPr>
        <w:t>дрозділів в</w:t>
      </w:r>
      <w:r>
        <w:rPr>
          <w:noProof/>
          <w:sz w:val="28"/>
          <w:szCs w:val="28"/>
        </w:rPr>
        <w:t xml:space="preserve">иконавчого комітету (за згодою їх керівників), які не входять до її складу, але можуть надати інформацію для здійснення об’єктивної та якісної оцінки корупційних ризиків у діяльності </w:t>
      </w:r>
      <w:r w:rsidR="001F0A25">
        <w:rPr>
          <w:noProof/>
          <w:sz w:val="28"/>
          <w:szCs w:val="28"/>
        </w:rPr>
        <w:t>виконавчого комітету Нетішинської міської ради.</w:t>
      </w:r>
    </w:p>
    <w:p w:rsidR="006B66E1" w:rsidRDefault="006B66E1" w:rsidP="004349FC">
      <w:pPr>
        <w:pStyle w:val="a3"/>
        <w:tabs>
          <w:tab w:val="left" w:pos="567"/>
        </w:tabs>
        <w:ind w:firstLine="567"/>
        <w:rPr>
          <w:noProof/>
          <w:sz w:val="28"/>
          <w:szCs w:val="28"/>
        </w:rPr>
      </w:pPr>
      <w:r>
        <w:rPr>
          <w:noProof/>
          <w:sz w:val="28"/>
          <w:szCs w:val="28"/>
        </w:rPr>
        <w:t xml:space="preserve">7. </w:t>
      </w:r>
      <w:r w:rsidR="009C3489">
        <w:rPr>
          <w:noProof/>
          <w:sz w:val="28"/>
          <w:szCs w:val="28"/>
        </w:rPr>
        <w:t>Голова Комісії:</w:t>
      </w:r>
    </w:p>
    <w:p w:rsidR="009C3489" w:rsidRDefault="006B66E1" w:rsidP="004349FC">
      <w:pPr>
        <w:pStyle w:val="a3"/>
        <w:tabs>
          <w:tab w:val="left" w:pos="567"/>
        </w:tabs>
        <w:ind w:firstLine="567"/>
        <w:rPr>
          <w:noProof/>
          <w:sz w:val="28"/>
          <w:szCs w:val="28"/>
        </w:rPr>
      </w:pPr>
      <w:r>
        <w:rPr>
          <w:noProof/>
          <w:sz w:val="28"/>
          <w:szCs w:val="28"/>
        </w:rPr>
        <w:t xml:space="preserve">7.1. </w:t>
      </w:r>
      <w:r w:rsidR="009C3489">
        <w:rPr>
          <w:noProof/>
          <w:sz w:val="28"/>
          <w:szCs w:val="28"/>
        </w:rPr>
        <w:t>організовує роботу Комісії та забезпечує для цього необхідні умови;</w:t>
      </w:r>
    </w:p>
    <w:p w:rsidR="009C3489" w:rsidRDefault="006B66E1" w:rsidP="004349FC">
      <w:pPr>
        <w:pStyle w:val="a3"/>
        <w:tabs>
          <w:tab w:val="left" w:pos="567"/>
        </w:tabs>
        <w:ind w:firstLine="567"/>
        <w:rPr>
          <w:noProof/>
          <w:sz w:val="28"/>
          <w:szCs w:val="28"/>
        </w:rPr>
      </w:pPr>
      <w:r>
        <w:rPr>
          <w:noProof/>
          <w:sz w:val="28"/>
          <w:szCs w:val="28"/>
        </w:rPr>
        <w:t xml:space="preserve">7.2. </w:t>
      </w:r>
      <w:r w:rsidR="009C3489">
        <w:rPr>
          <w:noProof/>
          <w:sz w:val="28"/>
          <w:szCs w:val="28"/>
        </w:rPr>
        <w:t>затверджує робочий план оцінки корупційних ризиків;</w:t>
      </w:r>
    </w:p>
    <w:p w:rsidR="009C3489" w:rsidRDefault="006B66E1" w:rsidP="004349FC">
      <w:pPr>
        <w:pStyle w:val="a3"/>
        <w:tabs>
          <w:tab w:val="left" w:pos="567"/>
        </w:tabs>
        <w:ind w:firstLine="567"/>
        <w:rPr>
          <w:noProof/>
          <w:sz w:val="28"/>
          <w:szCs w:val="28"/>
        </w:rPr>
      </w:pPr>
      <w:r>
        <w:rPr>
          <w:noProof/>
          <w:sz w:val="28"/>
          <w:szCs w:val="28"/>
        </w:rPr>
        <w:t xml:space="preserve">7.3. </w:t>
      </w:r>
      <w:r w:rsidR="009C3489">
        <w:rPr>
          <w:noProof/>
          <w:sz w:val="28"/>
          <w:szCs w:val="28"/>
        </w:rPr>
        <w:t>визначає перелік питань для розгляду на засіданні Комісії;</w:t>
      </w:r>
    </w:p>
    <w:p w:rsidR="009C3489" w:rsidRDefault="006B66E1" w:rsidP="004349FC">
      <w:pPr>
        <w:pStyle w:val="a3"/>
        <w:tabs>
          <w:tab w:val="left" w:pos="567"/>
        </w:tabs>
        <w:ind w:firstLine="567"/>
        <w:rPr>
          <w:noProof/>
          <w:sz w:val="28"/>
          <w:szCs w:val="28"/>
        </w:rPr>
      </w:pPr>
      <w:r>
        <w:rPr>
          <w:noProof/>
          <w:sz w:val="28"/>
          <w:szCs w:val="28"/>
        </w:rPr>
        <w:t xml:space="preserve">7.4. </w:t>
      </w:r>
      <w:r w:rsidR="009C3489">
        <w:rPr>
          <w:noProof/>
          <w:sz w:val="28"/>
          <w:szCs w:val="28"/>
        </w:rPr>
        <w:t>надає усім присутнім на засіданні членам Комісії можливість взяти участь в обговоренні питань порядку денного та висловити свою думку.</w:t>
      </w:r>
    </w:p>
    <w:p w:rsidR="009C3489" w:rsidRDefault="006B66E1" w:rsidP="004349FC">
      <w:pPr>
        <w:pStyle w:val="a3"/>
        <w:tabs>
          <w:tab w:val="left" w:pos="567"/>
        </w:tabs>
        <w:ind w:firstLine="567"/>
        <w:rPr>
          <w:noProof/>
          <w:sz w:val="28"/>
          <w:szCs w:val="28"/>
        </w:rPr>
      </w:pPr>
      <w:r>
        <w:rPr>
          <w:noProof/>
          <w:sz w:val="28"/>
          <w:szCs w:val="28"/>
        </w:rPr>
        <w:t xml:space="preserve">8. </w:t>
      </w:r>
      <w:r w:rsidR="009C3489">
        <w:rPr>
          <w:noProof/>
          <w:sz w:val="28"/>
          <w:szCs w:val="28"/>
        </w:rPr>
        <w:t>Секретар Комісії:</w:t>
      </w:r>
    </w:p>
    <w:p w:rsidR="009C3489" w:rsidRDefault="006B66E1" w:rsidP="004349FC">
      <w:pPr>
        <w:pStyle w:val="a3"/>
        <w:tabs>
          <w:tab w:val="left" w:pos="567"/>
        </w:tabs>
        <w:ind w:firstLine="567"/>
        <w:rPr>
          <w:noProof/>
          <w:sz w:val="28"/>
          <w:szCs w:val="28"/>
        </w:rPr>
      </w:pPr>
      <w:r>
        <w:rPr>
          <w:noProof/>
          <w:sz w:val="28"/>
          <w:szCs w:val="28"/>
        </w:rPr>
        <w:t xml:space="preserve">8.1. </w:t>
      </w:r>
      <w:r w:rsidR="009C3489">
        <w:rPr>
          <w:noProof/>
          <w:sz w:val="28"/>
          <w:szCs w:val="28"/>
        </w:rPr>
        <w:t>готує проект порядку денного засідання Комісії;</w:t>
      </w:r>
    </w:p>
    <w:p w:rsidR="009C3489" w:rsidRDefault="006B66E1" w:rsidP="004349FC">
      <w:pPr>
        <w:pStyle w:val="a3"/>
        <w:tabs>
          <w:tab w:val="left" w:pos="567"/>
        </w:tabs>
        <w:ind w:firstLine="567"/>
        <w:rPr>
          <w:noProof/>
          <w:sz w:val="28"/>
          <w:szCs w:val="28"/>
        </w:rPr>
      </w:pPr>
      <w:r>
        <w:rPr>
          <w:noProof/>
          <w:sz w:val="28"/>
          <w:szCs w:val="28"/>
        </w:rPr>
        <w:t xml:space="preserve">8.2. </w:t>
      </w:r>
      <w:r w:rsidR="009C3489">
        <w:rPr>
          <w:noProof/>
          <w:sz w:val="28"/>
          <w:szCs w:val="28"/>
        </w:rPr>
        <w:t>інформує членів Комісії та запрошених осіб про дату, час і місце проведення засідання Комісії та порядок денний;</w:t>
      </w:r>
    </w:p>
    <w:p w:rsidR="009C3489" w:rsidRDefault="006B66E1" w:rsidP="004349FC">
      <w:pPr>
        <w:pStyle w:val="a3"/>
        <w:tabs>
          <w:tab w:val="left" w:pos="567"/>
        </w:tabs>
        <w:ind w:firstLine="567"/>
        <w:rPr>
          <w:noProof/>
          <w:sz w:val="28"/>
          <w:szCs w:val="28"/>
        </w:rPr>
      </w:pPr>
      <w:r>
        <w:rPr>
          <w:noProof/>
          <w:sz w:val="28"/>
          <w:szCs w:val="28"/>
        </w:rPr>
        <w:t xml:space="preserve">8.3. </w:t>
      </w:r>
      <w:r w:rsidR="009C3489">
        <w:rPr>
          <w:noProof/>
          <w:sz w:val="28"/>
          <w:szCs w:val="28"/>
        </w:rPr>
        <w:t>оформл</w:t>
      </w:r>
      <w:r w:rsidR="00F3739F">
        <w:rPr>
          <w:noProof/>
          <w:sz w:val="28"/>
          <w:szCs w:val="28"/>
        </w:rPr>
        <w:t>я</w:t>
      </w:r>
      <w:r w:rsidR="009C3489">
        <w:rPr>
          <w:noProof/>
          <w:sz w:val="28"/>
          <w:szCs w:val="28"/>
        </w:rPr>
        <w:t>є протоколи засідання Комісії;</w:t>
      </w:r>
    </w:p>
    <w:p w:rsidR="009C3489" w:rsidRDefault="006B66E1" w:rsidP="004349FC">
      <w:pPr>
        <w:pStyle w:val="a3"/>
        <w:tabs>
          <w:tab w:val="left" w:pos="567"/>
        </w:tabs>
        <w:ind w:firstLine="567"/>
        <w:rPr>
          <w:noProof/>
          <w:sz w:val="28"/>
          <w:szCs w:val="28"/>
        </w:rPr>
      </w:pPr>
      <w:r>
        <w:rPr>
          <w:noProof/>
          <w:sz w:val="28"/>
          <w:szCs w:val="28"/>
        </w:rPr>
        <w:t xml:space="preserve">8.4. </w:t>
      </w:r>
      <w:r w:rsidR="009C3489">
        <w:rPr>
          <w:noProof/>
          <w:sz w:val="28"/>
          <w:szCs w:val="28"/>
        </w:rPr>
        <w:t>готує інші документи, необхідні для забезпечення роботи Комісії.</w:t>
      </w:r>
    </w:p>
    <w:p w:rsidR="009C3489" w:rsidRDefault="006B66E1" w:rsidP="004349FC">
      <w:pPr>
        <w:pStyle w:val="a3"/>
        <w:tabs>
          <w:tab w:val="left" w:pos="567"/>
        </w:tabs>
        <w:ind w:firstLine="567"/>
        <w:rPr>
          <w:noProof/>
          <w:sz w:val="28"/>
          <w:szCs w:val="28"/>
        </w:rPr>
      </w:pPr>
      <w:r>
        <w:rPr>
          <w:noProof/>
          <w:sz w:val="28"/>
          <w:szCs w:val="28"/>
        </w:rPr>
        <w:t xml:space="preserve">9. </w:t>
      </w:r>
      <w:r w:rsidR="009C3489">
        <w:rPr>
          <w:noProof/>
          <w:sz w:val="28"/>
          <w:szCs w:val="28"/>
        </w:rPr>
        <w:t>Члени Комісії мають право:</w:t>
      </w:r>
    </w:p>
    <w:p w:rsidR="009C3489" w:rsidRDefault="006B66E1" w:rsidP="004349FC">
      <w:pPr>
        <w:pStyle w:val="a3"/>
        <w:tabs>
          <w:tab w:val="left" w:pos="567"/>
        </w:tabs>
        <w:ind w:firstLine="567"/>
        <w:rPr>
          <w:noProof/>
          <w:sz w:val="28"/>
          <w:szCs w:val="28"/>
        </w:rPr>
      </w:pPr>
      <w:r>
        <w:rPr>
          <w:noProof/>
          <w:sz w:val="28"/>
          <w:szCs w:val="28"/>
        </w:rPr>
        <w:t xml:space="preserve">9.1. </w:t>
      </w:r>
      <w:r w:rsidR="009C3489">
        <w:rPr>
          <w:noProof/>
          <w:sz w:val="28"/>
          <w:szCs w:val="28"/>
        </w:rPr>
        <w:t>ознайомлюватися з матеріалами, що належать до повноважень Комісії;</w:t>
      </w:r>
    </w:p>
    <w:p w:rsidR="009C3489" w:rsidRDefault="006B66E1" w:rsidP="004349FC">
      <w:pPr>
        <w:pStyle w:val="a3"/>
        <w:tabs>
          <w:tab w:val="left" w:pos="567"/>
        </w:tabs>
        <w:ind w:firstLine="567"/>
        <w:rPr>
          <w:noProof/>
          <w:sz w:val="28"/>
          <w:szCs w:val="28"/>
        </w:rPr>
      </w:pPr>
      <w:r>
        <w:rPr>
          <w:noProof/>
          <w:sz w:val="28"/>
          <w:szCs w:val="28"/>
        </w:rPr>
        <w:t xml:space="preserve">9.2. </w:t>
      </w:r>
      <w:r w:rsidR="009C3489">
        <w:rPr>
          <w:noProof/>
          <w:sz w:val="28"/>
          <w:szCs w:val="28"/>
        </w:rPr>
        <w:t>висловлювати свою позицію під час засідання Комісії та брати участь у прийнятті рішень шляхом голосування;</w:t>
      </w:r>
    </w:p>
    <w:p w:rsidR="009C3489" w:rsidRDefault="006B66E1" w:rsidP="004349FC">
      <w:pPr>
        <w:pStyle w:val="a3"/>
        <w:tabs>
          <w:tab w:val="left" w:pos="567"/>
        </w:tabs>
        <w:ind w:firstLine="567"/>
        <w:rPr>
          <w:noProof/>
          <w:sz w:val="28"/>
          <w:szCs w:val="28"/>
        </w:rPr>
      </w:pPr>
      <w:r>
        <w:rPr>
          <w:noProof/>
          <w:sz w:val="28"/>
          <w:szCs w:val="28"/>
        </w:rPr>
        <w:lastRenderedPageBreak/>
        <w:t xml:space="preserve">9.3. </w:t>
      </w:r>
      <w:r w:rsidR="009C3489">
        <w:rPr>
          <w:noProof/>
          <w:sz w:val="28"/>
          <w:szCs w:val="28"/>
        </w:rPr>
        <w:t>ініціювати у разі потреби скликання засідання Комісії, а також вносити пропозиції щодо розгляду питань, не зазначених  в порядку денному;</w:t>
      </w:r>
    </w:p>
    <w:p w:rsidR="009C3489" w:rsidRDefault="006B66E1" w:rsidP="004349FC">
      <w:pPr>
        <w:pStyle w:val="a3"/>
        <w:tabs>
          <w:tab w:val="left" w:pos="567"/>
        </w:tabs>
        <w:ind w:firstLine="567"/>
        <w:rPr>
          <w:noProof/>
          <w:sz w:val="28"/>
          <w:szCs w:val="28"/>
        </w:rPr>
      </w:pPr>
      <w:r>
        <w:rPr>
          <w:noProof/>
          <w:sz w:val="28"/>
          <w:szCs w:val="28"/>
        </w:rPr>
        <w:t xml:space="preserve">9.4. </w:t>
      </w:r>
      <w:r w:rsidR="009C3489">
        <w:rPr>
          <w:noProof/>
          <w:sz w:val="28"/>
          <w:szCs w:val="28"/>
        </w:rPr>
        <w:t>здійснювати інші повноваження, пов’язані із забезпеченням діяльності Комісії.</w:t>
      </w:r>
    </w:p>
    <w:p w:rsidR="009C3489" w:rsidRDefault="006B66E1" w:rsidP="004349FC">
      <w:pPr>
        <w:pStyle w:val="a3"/>
        <w:tabs>
          <w:tab w:val="left" w:pos="567"/>
        </w:tabs>
        <w:ind w:firstLine="567"/>
        <w:rPr>
          <w:noProof/>
          <w:sz w:val="28"/>
          <w:szCs w:val="28"/>
        </w:rPr>
      </w:pPr>
      <w:r>
        <w:rPr>
          <w:noProof/>
          <w:sz w:val="28"/>
          <w:szCs w:val="28"/>
        </w:rPr>
        <w:t xml:space="preserve">10. </w:t>
      </w:r>
      <w:r w:rsidR="009C3489">
        <w:rPr>
          <w:noProof/>
          <w:sz w:val="28"/>
          <w:szCs w:val="28"/>
        </w:rPr>
        <w:t>Основною формою роботи Комісії є засідання, які проводяться відповідно до затвердженого плану роботи Комісії або в разі потреби, але не рідше одного разу на квартал.</w:t>
      </w:r>
    </w:p>
    <w:p w:rsidR="009C3489" w:rsidRDefault="006B66E1" w:rsidP="004349FC">
      <w:pPr>
        <w:pStyle w:val="a3"/>
        <w:tabs>
          <w:tab w:val="left" w:pos="567"/>
        </w:tabs>
        <w:ind w:firstLine="567"/>
        <w:rPr>
          <w:noProof/>
          <w:sz w:val="28"/>
          <w:szCs w:val="28"/>
        </w:rPr>
      </w:pPr>
      <w:r>
        <w:rPr>
          <w:noProof/>
          <w:sz w:val="28"/>
          <w:szCs w:val="28"/>
        </w:rPr>
        <w:t xml:space="preserve">11. </w:t>
      </w:r>
      <w:r w:rsidR="009C3489">
        <w:rPr>
          <w:noProof/>
          <w:sz w:val="28"/>
          <w:szCs w:val="28"/>
        </w:rPr>
        <w:t>Засідання Комісії є правомочним, якщо на ньому присутні не менш як дві третини її членів.</w:t>
      </w:r>
    </w:p>
    <w:p w:rsidR="009C3489" w:rsidRDefault="006B66E1" w:rsidP="004349FC">
      <w:pPr>
        <w:pStyle w:val="a3"/>
        <w:tabs>
          <w:tab w:val="left" w:pos="567"/>
        </w:tabs>
        <w:ind w:firstLine="567"/>
        <w:rPr>
          <w:noProof/>
          <w:sz w:val="28"/>
          <w:szCs w:val="28"/>
        </w:rPr>
      </w:pPr>
      <w:r>
        <w:rPr>
          <w:noProof/>
          <w:sz w:val="28"/>
          <w:szCs w:val="28"/>
        </w:rPr>
        <w:t xml:space="preserve">12. </w:t>
      </w:r>
      <w:r w:rsidR="009C3489">
        <w:rPr>
          <w:noProof/>
          <w:sz w:val="28"/>
          <w:szCs w:val="28"/>
        </w:rPr>
        <w:t>Рішення Комісії приймається простою більшістю голосів та оформлюється протоколом засідання. У разі рівного розподілу голосів вирішальним є голос голови Комісії.</w:t>
      </w:r>
    </w:p>
    <w:p w:rsidR="009C3489" w:rsidRDefault="004349FC" w:rsidP="004349FC">
      <w:pPr>
        <w:pStyle w:val="a3"/>
        <w:tabs>
          <w:tab w:val="left" w:pos="567"/>
        </w:tabs>
        <w:ind w:firstLine="567"/>
        <w:rPr>
          <w:noProof/>
          <w:sz w:val="28"/>
          <w:szCs w:val="28"/>
        </w:rPr>
      </w:pPr>
      <w:r>
        <w:rPr>
          <w:noProof/>
          <w:sz w:val="28"/>
          <w:szCs w:val="28"/>
        </w:rPr>
        <w:t>13.</w:t>
      </w:r>
      <w:r w:rsidR="009C3489">
        <w:rPr>
          <w:noProof/>
          <w:sz w:val="28"/>
          <w:szCs w:val="28"/>
        </w:rPr>
        <w:t xml:space="preserve"> У протоколі зазначається список присутніх на засіданні Комісії, питання, які розглядалися, рішення, прийняті за результатами обговорення відповідного питання, та підсумки голосування.</w:t>
      </w:r>
    </w:p>
    <w:p w:rsidR="009C3489" w:rsidRDefault="004349FC" w:rsidP="004349FC">
      <w:pPr>
        <w:pStyle w:val="a3"/>
        <w:tabs>
          <w:tab w:val="left" w:pos="567"/>
        </w:tabs>
        <w:ind w:firstLine="567"/>
        <w:rPr>
          <w:noProof/>
          <w:sz w:val="28"/>
          <w:szCs w:val="28"/>
        </w:rPr>
      </w:pPr>
      <w:r>
        <w:rPr>
          <w:noProof/>
          <w:sz w:val="28"/>
          <w:szCs w:val="28"/>
        </w:rPr>
        <w:t xml:space="preserve">14. </w:t>
      </w:r>
      <w:r w:rsidR="009C3489">
        <w:rPr>
          <w:noProof/>
          <w:sz w:val="28"/>
          <w:szCs w:val="28"/>
        </w:rPr>
        <w:t>Кожен член Комісії має право внести до протоколу висловлені під час засідання пропозиції та зауваження з порушеного питання.</w:t>
      </w:r>
    </w:p>
    <w:p w:rsidR="009C3489" w:rsidRDefault="004349FC" w:rsidP="004349FC">
      <w:pPr>
        <w:pStyle w:val="a3"/>
        <w:tabs>
          <w:tab w:val="left" w:pos="567"/>
        </w:tabs>
        <w:ind w:firstLine="567"/>
        <w:rPr>
          <w:noProof/>
          <w:sz w:val="28"/>
          <w:szCs w:val="28"/>
        </w:rPr>
      </w:pPr>
      <w:r>
        <w:rPr>
          <w:noProof/>
          <w:sz w:val="28"/>
          <w:szCs w:val="28"/>
        </w:rPr>
        <w:t xml:space="preserve">15. </w:t>
      </w:r>
      <w:r w:rsidR="009C3489">
        <w:rPr>
          <w:noProof/>
          <w:sz w:val="28"/>
          <w:szCs w:val="28"/>
        </w:rPr>
        <w:t>Протокол засідання Комісії оформл</w:t>
      </w:r>
      <w:r w:rsidR="00F3739F">
        <w:rPr>
          <w:noProof/>
          <w:sz w:val="28"/>
          <w:szCs w:val="28"/>
        </w:rPr>
        <w:t>я</w:t>
      </w:r>
      <w:r w:rsidR="009C3489">
        <w:rPr>
          <w:noProof/>
          <w:sz w:val="28"/>
          <w:szCs w:val="28"/>
        </w:rPr>
        <w:t>ється протягом двох робочих днів, підписується головою та секретарем Комісії. Копія такого протоколу доводиться до відома всіх членів Комісії.</w:t>
      </w:r>
    </w:p>
    <w:p w:rsidR="009C3489" w:rsidRDefault="004349FC" w:rsidP="004349FC">
      <w:pPr>
        <w:pStyle w:val="a3"/>
        <w:tabs>
          <w:tab w:val="left" w:pos="567"/>
        </w:tabs>
        <w:ind w:firstLine="567"/>
        <w:rPr>
          <w:noProof/>
          <w:sz w:val="28"/>
          <w:szCs w:val="28"/>
        </w:rPr>
      </w:pPr>
      <w:r>
        <w:rPr>
          <w:noProof/>
          <w:sz w:val="28"/>
          <w:szCs w:val="28"/>
        </w:rPr>
        <w:t xml:space="preserve">16. </w:t>
      </w:r>
      <w:r w:rsidR="009C3489">
        <w:rPr>
          <w:noProof/>
          <w:sz w:val="28"/>
          <w:szCs w:val="28"/>
        </w:rPr>
        <w:t>Рішення Комісії, прийняті у межах її повноважень, мають рекомендаційний характер. Звіт за результатами оцінки корупційних ризиків у діяльності виконавч</w:t>
      </w:r>
      <w:r w:rsidR="001F0A25">
        <w:rPr>
          <w:noProof/>
          <w:sz w:val="28"/>
          <w:szCs w:val="28"/>
        </w:rPr>
        <w:t xml:space="preserve">ого комітету Нетішинської  міської ради </w:t>
      </w:r>
      <w:r w:rsidR="009C3489">
        <w:rPr>
          <w:noProof/>
          <w:sz w:val="28"/>
          <w:szCs w:val="28"/>
        </w:rPr>
        <w:t>затверджений міським головою, включається до антикорупційної програми.</w:t>
      </w:r>
    </w:p>
    <w:p w:rsidR="009C3489" w:rsidRDefault="004349FC" w:rsidP="004349FC">
      <w:pPr>
        <w:pStyle w:val="a3"/>
        <w:tabs>
          <w:tab w:val="left" w:pos="567"/>
        </w:tabs>
        <w:ind w:firstLine="567"/>
        <w:rPr>
          <w:noProof/>
          <w:sz w:val="28"/>
          <w:szCs w:val="28"/>
        </w:rPr>
      </w:pPr>
      <w:r>
        <w:rPr>
          <w:noProof/>
          <w:sz w:val="28"/>
          <w:szCs w:val="28"/>
        </w:rPr>
        <w:t xml:space="preserve">17. </w:t>
      </w:r>
      <w:r w:rsidR="009C3489">
        <w:rPr>
          <w:noProof/>
          <w:sz w:val="28"/>
          <w:szCs w:val="28"/>
        </w:rPr>
        <w:t>Матеріально-технічне забезп</w:t>
      </w:r>
      <w:r w:rsidR="001F0A25">
        <w:rPr>
          <w:noProof/>
          <w:sz w:val="28"/>
          <w:szCs w:val="28"/>
        </w:rPr>
        <w:t xml:space="preserve">ечення роботи Комісії </w:t>
      </w:r>
      <w:r>
        <w:rPr>
          <w:noProof/>
          <w:sz w:val="28"/>
          <w:szCs w:val="28"/>
        </w:rPr>
        <w:t xml:space="preserve"> </w:t>
      </w:r>
      <w:r w:rsidR="001F0A25">
        <w:rPr>
          <w:noProof/>
          <w:sz w:val="28"/>
          <w:szCs w:val="28"/>
        </w:rPr>
        <w:t>здійснює в</w:t>
      </w:r>
      <w:r w:rsidR="009C3489">
        <w:rPr>
          <w:noProof/>
          <w:sz w:val="28"/>
          <w:szCs w:val="28"/>
        </w:rPr>
        <w:t>иконавчий комітет.</w:t>
      </w:r>
    </w:p>
    <w:p w:rsidR="009C3489" w:rsidRDefault="009C3489" w:rsidP="004F598C">
      <w:pPr>
        <w:ind w:left="5664" w:hanging="5664"/>
        <w:jc w:val="both"/>
        <w:rPr>
          <w:bCs/>
          <w:sz w:val="28"/>
          <w:szCs w:val="28"/>
        </w:rPr>
      </w:pPr>
    </w:p>
    <w:p w:rsidR="003304CD" w:rsidRDefault="003304CD" w:rsidP="004F598C">
      <w:pPr>
        <w:ind w:left="5664" w:hanging="5664"/>
        <w:jc w:val="both"/>
        <w:rPr>
          <w:bCs/>
          <w:sz w:val="28"/>
          <w:szCs w:val="28"/>
        </w:rPr>
      </w:pPr>
    </w:p>
    <w:p w:rsidR="003304CD" w:rsidRDefault="003304CD" w:rsidP="004F598C">
      <w:pPr>
        <w:ind w:left="5664" w:hanging="5664"/>
        <w:jc w:val="both"/>
        <w:rPr>
          <w:bCs/>
          <w:sz w:val="28"/>
          <w:szCs w:val="28"/>
        </w:rPr>
      </w:pPr>
    </w:p>
    <w:p w:rsidR="003304CD" w:rsidRPr="003304CD" w:rsidRDefault="003304CD" w:rsidP="003304CD">
      <w:pPr>
        <w:tabs>
          <w:tab w:val="left" w:pos="7088"/>
        </w:tabs>
        <w:ind w:left="5664" w:hanging="5664"/>
        <w:jc w:val="both"/>
        <w:rPr>
          <w:bCs/>
          <w:sz w:val="28"/>
          <w:szCs w:val="28"/>
        </w:rPr>
      </w:pPr>
      <w:r>
        <w:rPr>
          <w:bCs/>
          <w:sz w:val="28"/>
          <w:szCs w:val="28"/>
        </w:rPr>
        <w:t xml:space="preserve">Заступник міського голови </w:t>
      </w:r>
      <w:r>
        <w:rPr>
          <w:bCs/>
          <w:sz w:val="28"/>
          <w:szCs w:val="28"/>
        </w:rPr>
        <w:tab/>
      </w:r>
      <w:r>
        <w:rPr>
          <w:bCs/>
          <w:sz w:val="28"/>
          <w:szCs w:val="28"/>
        </w:rPr>
        <w:tab/>
      </w:r>
      <w:r w:rsidRPr="003304CD">
        <w:rPr>
          <w:bCs/>
          <w:sz w:val="28"/>
          <w:szCs w:val="28"/>
        </w:rPr>
        <w:t>Василь МИСЬКО</w:t>
      </w:r>
    </w:p>
    <w:p w:rsidR="003304CD" w:rsidRDefault="003304CD" w:rsidP="004F598C">
      <w:pPr>
        <w:ind w:left="5664" w:hanging="5664"/>
        <w:jc w:val="both"/>
        <w:rPr>
          <w:bCs/>
          <w:sz w:val="28"/>
          <w:szCs w:val="28"/>
        </w:rPr>
      </w:pPr>
    </w:p>
    <w:sectPr w:rsidR="003304CD" w:rsidSect="00003A5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87"/>
    <w:multiLevelType w:val="hybridMultilevel"/>
    <w:tmpl w:val="A4503CE6"/>
    <w:lvl w:ilvl="0" w:tplc="04220011">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1" w15:restartNumberingAfterBreak="0">
    <w:nsid w:val="0DDE1FBA"/>
    <w:multiLevelType w:val="hybridMultilevel"/>
    <w:tmpl w:val="7A36E4BE"/>
    <w:lvl w:ilvl="0" w:tplc="DED29932">
      <w:start w:val="1"/>
      <w:numFmt w:val="decimal"/>
      <w:lvlText w:val="%1)"/>
      <w:lvlJc w:val="left"/>
      <w:pPr>
        <w:ind w:left="785" w:hanging="360"/>
      </w:pPr>
      <w:rPr>
        <w:rFonts w:ascii="Times New Roman" w:eastAsia="Times New Roman" w:hAnsi="Times New Roman" w:cs="Times New Roman"/>
      </w:rPr>
    </w:lvl>
    <w:lvl w:ilvl="1" w:tplc="04220003" w:tentative="1">
      <w:start w:val="1"/>
      <w:numFmt w:val="bullet"/>
      <w:lvlText w:val="o"/>
      <w:lvlJc w:val="left"/>
      <w:pPr>
        <w:ind w:left="1941" w:hanging="360"/>
      </w:pPr>
      <w:rPr>
        <w:rFonts w:ascii="Courier New" w:hAnsi="Courier New" w:hint="default"/>
      </w:rPr>
    </w:lvl>
    <w:lvl w:ilvl="2" w:tplc="04220005" w:tentative="1">
      <w:start w:val="1"/>
      <w:numFmt w:val="bullet"/>
      <w:lvlText w:val=""/>
      <w:lvlJc w:val="left"/>
      <w:pPr>
        <w:ind w:left="2661" w:hanging="360"/>
      </w:pPr>
      <w:rPr>
        <w:rFonts w:ascii="Wingdings" w:hAnsi="Wingdings" w:hint="default"/>
      </w:rPr>
    </w:lvl>
    <w:lvl w:ilvl="3" w:tplc="04220001" w:tentative="1">
      <w:start w:val="1"/>
      <w:numFmt w:val="bullet"/>
      <w:lvlText w:val=""/>
      <w:lvlJc w:val="left"/>
      <w:pPr>
        <w:ind w:left="3381" w:hanging="360"/>
      </w:pPr>
      <w:rPr>
        <w:rFonts w:ascii="Symbol" w:hAnsi="Symbol" w:hint="default"/>
      </w:rPr>
    </w:lvl>
    <w:lvl w:ilvl="4" w:tplc="04220003" w:tentative="1">
      <w:start w:val="1"/>
      <w:numFmt w:val="bullet"/>
      <w:lvlText w:val="o"/>
      <w:lvlJc w:val="left"/>
      <w:pPr>
        <w:ind w:left="4101" w:hanging="360"/>
      </w:pPr>
      <w:rPr>
        <w:rFonts w:ascii="Courier New" w:hAnsi="Courier New" w:hint="default"/>
      </w:rPr>
    </w:lvl>
    <w:lvl w:ilvl="5" w:tplc="04220005" w:tentative="1">
      <w:start w:val="1"/>
      <w:numFmt w:val="bullet"/>
      <w:lvlText w:val=""/>
      <w:lvlJc w:val="left"/>
      <w:pPr>
        <w:ind w:left="4821" w:hanging="360"/>
      </w:pPr>
      <w:rPr>
        <w:rFonts w:ascii="Wingdings" w:hAnsi="Wingdings" w:hint="default"/>
      </w:rPr>
    </w:lvl>
    <w:lvl w:ilvl="6" w:tplc="04220001" w:tentative="1">
      <w:start w:val="1"/>
      <w:numFmt w:val="bullet"/>
      <w:lvlText w:val=""/>
      <w:lvlJc w:val="left"/>
      <w:pPr>
        <w:ind w:left="5541" w:hanging="360"/>
      </w:pPr>
      <w:rPr>
        <w:rFonts w:ascii="Symbol" w:hAnsi="Symbol" w:hint="default"/>
      </w:rPr>
    </w:lvl>
    <w:lvl w:ilvl="7" w:tplc="04220003" w:tentative="1">
      <w:start w:val="1"/>
      <w:numFmt w:val="bullet"/>
      <w:lvlText w:val="o"/>
      <w:lvlJc w:val="left"/>
      <w:pPr>
        <w:ind w:left="6261" w:hanging="360"/>
      </w:pPr>
      <w:rPr>
        <w:rFonts w:ascii="Courier New" w:hAnsi="Courier New" w:hint="default"/>
      </w:rPr>
    </w:lvl>
    <w:lvl w:ilvl="8" w:tplc="04220005" w:tentative="1">
      <w:start w:val="1"/>
      <w:numFmt w:val="bullet"/>
      <w:lvlText w:val=""/>
      <w:lvlJc w:val="left"/>
      <w:pPr>
        <w:ind w:left="6981" w:hanging="360"/>
      </w:pPr>
      <w:rPr>
        <w:rFonts w:ascii="Wingdings" w:hAnsi="Wingdings" w:hint="default"/>
      </w:rPr>
    </w:lvl>
  </w:abstractNum>
  <w:abstractNum w:abstractNumId="2" w15:restartNumberingAfterBreak="0">
    <w:nsid w:val="0E8539AA"/>
    <w:multiLevelType w:val="hybridMultilevel"/>
    <w:tmpl w:val="ECE6C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5C3957"/>
    <w:multiLevelType w:val="hybridMultilevel"/>
    <w:tmpl w:val="BB9E21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5FB6932"/>
    <w:multiLevelType w:val="multilevel"/>
    <w:tmpl w:val="0A0CD79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E74188"/>
    <w:multiLevelType w:val="hybridMultilevel"/>
    <w:tmpl w:val="0862E586"/>
    <w:lvl w:ilvl="0" w:tplc="F4FABD3A">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6E0801"/>
    <w:multiLevelType w:val="hybridMultilevel"/>
    <w:tmpl w:val="5FB406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9C72F6"/>
    <w:multiLevelType w:val="hybridMultilevel"/>
    <w:tmpl w:val="9FA024D8"/>
    <w:lvl w:ilvl="0" w:tplc="EAFA288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EE610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C4280"/>
    <w:multiLevelType w:val="hybridMultilevel"/>
    <w:tmpl w:val="C1C4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8F4F5B"/>
    <w:multiLevelType w:val="multilevel"/>
    <w:tmpl w:val="7B82B31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22972AF"/>
    <w:multiLevelType w:val="hybridMultilevel"/>
    <w:tmpl w:val="0234D53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C094B91"/>
    <w:multiLevelType w:val="hybridMultilevel"/>
    <w:tmpl w:val="03C860D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CE53340"/>
    <w:multiLevelType w:val="hybridMultilevel"/>
    <w:tmpl w:val="9006B6F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563D3217"/>
    <w:multiLevelType w:val="hybridMultilevel"/>
    <w:tmpl w:val="66EAA51C"/>
    <w:lvl w:ilvl="0" w:tplc="AAA4CBF0">
      <w:start w:val="1"/>
      <w:numFmt w:val="decimal"/>
      <w:lvlText w:val="%1."/>
      <w:lvlJc w:val="left"/>
      <w:pPr>
        <w:ind w:left="1116" w:hanging="468"/>
      </w:pPr>
      <w:rPr>
        <w:rFonts w:cs="Times New Roman" w:hint="default"/>
      </w:rPr>
    </w:lvl>
    <w:lvl w:ilvl="1" w:tplc="04220019" w:tentative="1">
      <w:start w:val="1"/>
      <w:numFmt w:val="lowerLetter"/>
      <w:lvlText w:val="%2."/>
      <w:lvlJc w:val="left"/>
      <w:pPr>
        <w:ind w:left="1728" w:hanging="360"/>
      </w:pPr>
      <w:rPr>
        <w:rFonts w:cs="Times New Roman"/>
      </w:rPr>
    </w:lvl>
    <w:lvl w:ilvl="2" w:tplc="0422001B" w:tentative="1">
      <w:start w:val="1"/>
      <w:numFmt w:val="lowerRoman"/>
      <w:lvlText w:val="%3."/>
      <w:lvlJc w:val="right"/>
      <w:pPr>
        <w:ind w:left="2448" w:hanging="180"/>
      </w:pPr>
      <w:rPr>
        <w:rFonts w:cs="Times New Roman"/>
      </w:rPr>
    </w:lvl>
    <w:lvl w:ilvl="3" w:tplc="0422000F" w:tentative="1">
      <w:start w:val="1"/>
      <w:numFmt w:val="decimal"/>
      <w:lvlText w:val="%4."/>
      <w:lvlJc w:val="left"/>
      <w:pPr>
        <w:ind w:left="3168" w:hanging="360"/>
      </w:pPr>
      <w:rPr>
        <w:rFonts w:cs="Times New Roman"/>
      </w:rPr>
    </w:lvl>
    <w:lvl w:ilvl="4" w:tplc="04220019" w:tentative="1">
      <w:start w:val="1"/>
      <w:numFmt w:val="lowerLetter"/>
      <w:lvlText w:val="%5."/>
      <w:lvlJc w:val="left"/>
      <w:pPr>
        <w:ind w:left="3888" w:hanging="360"/>
      </w:pPr>
      <w:rPr>
        <w:rFonts w:cs="Times New Roman"/>
      </w:rPr>
    </w:lvl>
    <w:lvl w:ilvl="5" w:tplc="0422001B" w:tentative="1">
      <w:start w:val="1"/>
      <w:numFmt w:val="lowerRoman"/>
      <w:lvlText w:val="%6."/>
      <w:lvlJc w:val="right"/>
      <w:pPr>
        <w:ind w:left="4608" w:hanging="180"/>
      </w:pPr>
      <w:rPr>
        <w:rFonts w:cs="Times New Roman"/>
      </w:rPr>
    </w:lvl>
    <w:lvl w:ilvl="6" w:tplc="0422000F" w:tentative="1">
      <w:start w:val="1"/>
      <w:numFmt w:val="decimal"/>
      <w:lvlText w:val="%7."/>
      <w:lvlJc w:val="left"/>
      <w:pPr>
        <w:ind w:left="5328" w:hanging="360"/>
      </w:pPr>
      <w:rPr>
        <w:rFonts w:cs="Times New Roman"/>
      </w:rPr>
    </w:lvl>
    <w:lvl w:ilvl="7" w:tplc="04220019" w:tentative="1">
      <w:start w:val="1"/>
      <w:numFmt w:val="lowerLetter"/>
      <w:lvlText w:val="%8."/>
      <w:lvlJc w:val="left"/>
      <w:pPr>
        <w:ind w:left="6048" w:hanging="360"/>
      </w:pPr>
      <w:rPr>
        <w:rFonts w:cs="Times New Roman"/>
      </w:rPr>
    </w:lvl>
    <w:lvl w:ilvl="8" w:tplc="0422001B" w:tentative="1">
      <w:start w:val="1"/>
      <w:numFmt w:val="lowerRoman"/>
      <w:lvlText w:val="%9."/>
      <w:lvlJc w:val="right"/>
      <w:pPr>
        <w:ind w:left="6768" w:hanging="180"/>
      </w:pPr>
      <w:rPr>
        <w:rFonts w:cs="Times New Roman"/>
      </w:rPr>
    </w:lvl>
  </w:abstractNum>
  <w:abstractNum w:abstractNumId="15" w15:restartNumberingAfterBreak="0">
    <w:nsid w:val="799F29AF"/>
    <w:multiLevelType w:val="hybridMultilevel"/>
    <w:tmpl w:val="9EFE0C56"/>
    <w:lvl w:ilvl="0" w:tplc="0419000F">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num w:numId="1">
    <w:abstractNumId w:val="5"/>
  </w:num>
  <w:num w:numId="2">
    <w:abstractNumId w:val="2"/>
  </w:num>
  <w:num w:numId="3">
    <w:abstractNumId w:val="14"/>
  </w:num>
  <w:num w:numId="4">
    <w:abstractNumId w:val="6"/>
  </w:num>
  <w:num w:numId="5">
    <w:abstractNumId w:val="10"/>
  </w:num>
  <w:num w:numId="6">
    <w:abstractNumId w:val="1"/>
  </w:num>
  <w:num w:numId="7">
    <w:abstractNumId w:val="0"/>
  </w:num>
  <w:num w:numId="8">
    <w:abstractNumId w:val="3"/>
  </w:num>
  <w:num w:numId="9">
    <w:abstractNumId w:val="12"/>
  </w:num>
  <w:num w:numId="10">
    <w:abstractNumId w:val="11"/>
  </w:num>
  <w:num w:numId="11">
    <w:abstractNumId w:val="13"/>
  </w:num>
  <w:num w:numId="12">
    <w:abstractNumId w:val="15"/>
  </w:num>
  <w:num w:numId="13">
    <w:abstractNumId w:val="8"/>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EB"/>
    <w:rsid w:val="00003A51"/>
    <w:rsid w:val="0002418F"/>
    <w:rsid w:val="00037C94"/>
    <w:rsid w:val="000F7985"/>
    <w:rsid w:val="00113DEB"/>
    <w:rsid w:val="00165D0C"/>
    <w:rsid w:val="001B3297"/>
    <w:rsid w:val="001B7D6A"/>
    <w:rsid w:val="001F0A25"/>
    <w:rsid w:val="002B280A"/>
    <w:rsid w:val="002E62D0"/>
    <w:rsid w:val="003304CD"/>
    <w:rsid w:val="00345D5E"/>
    <w:rsid w:val="00350778"/>
    <w:rsid w:val="003529B7"/>
    <w:rsid w:val="00363DF1"/>
    <w:rsid w:val="003A4907"/>
    <w:rsid w:val="003F4ECC"/>
    <w:rsid w:val="004349FC"/>
    <w:rsid w:val="00435660"/>
    <w:rsid w:val="004458E0"/>
    <w:rsid w:val="00445A9B"/>
    <w:rsid w:val="00447FCB"/>
    <w:rsid w:val="00480B2F"/>
    <w:rsid w:val="004F2859"/>
    <w:rsid w:val="004F598C"/>
    <w:rsid w:val="005307C8"/>
    <w:rsid w:val="005B1829"/>
    <w:rsid w:val="005D3E76"/>
    <w:rsid w:val="00633543"/>
    <w:rsid w:val="00645A33"/>
    <w:rsid w:val="00647E55"/>
    <w:rsid w:val="006769CB"/>
    <w:rsid w:val="0068422A"/>
    <w:rsid w:val="00687EE9"/>
    <w:rsid w:val="006A255C"/>
    <w:rsid w:val="006B66E1"/>
    <w:rsid w:val="007328EF"/>
    <w:rsid w:val="0078143B"/>
    <w:rsid w:val="007B13F9"/>
    <w:rsid w:val="007C6F93"/>
    <w:rsid w:val="007D6A9B"/>
    <w:rsid w:val="0080053D"/>
    <w:rsid w:val="00852A0D"/>
    <w:rsid w:val="0086324D"/>
    <w:rsid w:val="00873231"/>
    <w:rsid w:val="008732D2"/>
    <w:rsid w:val="00892E92"/>
    <w:rsid w:val="00893F5B"/>
    <w:rsid w:val="008C2EAB"/>
    <w:rsid w:val="008E03F0"/>
    <w:rsid w:val="00965F7D"/>
    <w:rsid w:val="00967612"/>
    <w:rsid w:val="009769B2"/>
    <w:rsid w:val="009C3489"/>
    <w:rsid w:val="00A0329C"/>
    <w:rsid w:val="00AE07E7"/>
    <w:rsid w:val="00AE4511"/>
    <w:rsid w:val="00AF4AF6"/>
    <w:rsid w:val="00AF7FF7"/>
    <w:rsid w:val="00BA3DFB"/>
    <w:rsid w:val="00C05C06"/>
    <w:rsid w:val="00CB3F9D"/>
    <w:rsid w:val="00CB409B"/>
    <w:rsid w:val="00CF0157"/>
    <w:rsid w:val="00CF2455"/>
    <w:rsid w:val="00D1681B"/>
    <w:rsid w:val="00D325A0"/>
    <w:rsid w:val="00D92ADF"/>
    <w:rsid w:val="00DB5B75"/>
    <w:rsid w:val="00E87E1E"/>
    <w:rsid w:val="00F3739F"/>
    <w:rsid w:val="00F56A56"/>
    <w:rsid w:val="00FC5167"/>
    <w:rsid w:val="00F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B10B03"/>
  <w15:docId w15:val="{E1DAE8F6-42EF-473E-AF88-4AEEED84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EB"/>
    <w:rPr>
      <w:rFonts w:ascii="Times New Roman" w:eastAsia="Times New Roman" w:hAnsi="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13DEB"/>
    <w:pPr>
      <w:jc w:val="both"/>
    </w:pPr>
    <w:rPr>
      <w:sz w:val="26"/>
    </w:rPr>
  </w:style>
  <w:style w:type="character" w:customStyle="1" w:styleId="a4">
    <w:name w:val="Основной текст Знак"/>
    <w:basedOn w:val="a0"/>
    <w:link w:val="a3"/>
    <w:uiPriority w:val="99"/>
    <w:semiHidden/>
    <w:locked/>
    <w:rsid w:val="00113DEB"/>
    <w:rPr>
      <w:rFonts w:ascii="Times New Roman" w:hAnsi="Times New Roman" w:cs="Times New Roman"/>
      <w:sz w:val="20"/>
      <w:szCs w:val="20"/>
      <w:lang w:val="uk-UA" w:eastAsia="uk-UA"/>
    </w:rPr>
  </w:style>
  <w:style w:type="paragraph" w:styleId="a5">
    <w:name w:val="List Paragraph"/>
    <w:basedOn w:val="a"/>
    <w:uiPriority w:val="99"/>
    <w:qFormat/>
    <w:rsid w:val="00113DEB"/>
    <w:pPr>
      <w:ind w:left="720"/>
      <w:contextualSpacing/>
    </w:pPr>
  </w:style>
  <w:style w:type="paragraph" w:styleId="a6">
    <w:name w:val="Balloon Text"/>
    <w:basedOn w:val="a"/>
    <w:link w:val="a7"/>
    <w:uiPriority w:val="99"/>
    <w:semiHidden/>
    <w:unhideWhenUsed/>
    <w:rsid w:val="005D3E76"/>
    <w:rPr>
      <w:rFonts w:ascii="Segoe UI" w:hAnsi="Segoe UI" w:cs="Segoe UI"/>
      <w:sz w:val="18"/>
      <w:szCs w:val="18"/>
    </w:rPr>
  </w:style>
  <w:style w:type="character" w:customStyle="1" w:styleId="a7">
    <w:name w:val="Текст выноски Знак"/>
    <w:basedOn w:val="a0"/>
    <w:link w:val="a6"/>
    <w:uiPriority w:val="99"/>
    <w:semiHidden/>
    <w:rsid w:val="005D3E76"/>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Urist-4</dc:creator>
  <cp:keywords/>
  <dc:description/>
  <cp:lastModifiedBy>USER</cp:lastModifiedBy>
  <cp:revision>10</cp:revision>
  <cp:lastPrinted>2021-08-09T17:38:00Z</cp:lastPrinted>
  <dcterms:created xsi:type="dcterms:W3CDTF">2021-08-09T17:54:00Z</dcterms:created>
  <dcterms:modified xsi:type="dcterms:W3CDTF">2021-09-01T12:43:00Z</dcterms:modified>
</cp:coreProperties>
</file>